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90944" w14:textId="39368445" w:rsidR="00CA1296" w:rsidRPr="00C42708" w:rsidRDefault="00CA1296" w:rsidP="00C42708">
      <w:pPr>
        <w:rPr>
          <w:rFonts w:ascii="Copperplate" w:hAnsi="Copperplate" w:cs="Phosphate Inline"/>
          <w:b/>
          <w:bCs/>
          <w:sz w:val="48"/>
          <w:szCs w:val="48"/>
        </w:rPr>
      </w:pPr>
      <w:r w:rsidRPr="00CA1296">
        <w:rPr>
          <w:rFonts w:ascii="Copperplate" w:hAnsi="Copperplate" w:cs="Phosphate Inline"/>
          <w:b/>
          <w:bCs/>
          <w:sz w:val="48"/>
          <w:szCs w:val="48"/>
        </w:rPr>
        <w:t>OPEN THE CONVERSATION</w:t>
      </w:r>
      <w:r w:rsidR="00C42708">
        <w:rPr>
          <w:rFonts w:ascii="Copperplate" w:hAnsi="Copperplate" w:cs="Phosphate Inline"/>
          <w:b/>
          <w:bCs/>
          <w:sz w:val="48"/>
          <w:szCs w:val="48"/>
        </w:rPr>
        <w:br/>
      </w:r>
      <w:r w:rsidRPr="00CA1296">
        <w:rPr>
          <w:rFonts w:ascii="Roboto" w:eastAsia="Times New Roman" w:hAnsi="Roboto" w:cs="Times New Roman"/>
          <w:color w:val="000000"/>
          <w:kern w:val="0"/>
          <w:sz w:val="22"/>
          <w:szCs w:val="22"/>
          <w14:ligatures w14:val="none"/>
        </w:rPr>
        <w:t>Take some time to build relationships with the students:</w:t>
      </w:r>
    </w:p>
    <w:p w14:paraId="47254281" w14:textId="77777777" w:rsidR="00CA1296" w:rsidRPr="00CA1296" w:rsidRDefault="00CA1296" w:rsidP="00902A96">
      <w:pPr>
        <w:numPr>
          <w:ilvl w:val="0"/>
          <w:numId w:val="1"/>
        </w:numPr>
        <w:spacing w:before="100" w:beforeAutospacing="1" w:after="100" w:afterAutospacing="1"/>
        <w:jc w:val="both"/>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Ask for each student’s high and low from the week.</w:t>
      </w:r>
    </w:p>
    <w:p w14:paraId="7B752FAB" w14:textId="300C800B" w:rsidR="00CA1296" w:rsidRPr="00CA1296" w:rsidRDefault="00CA1296" w:rsidP="00902A96">
      <w:pPr>
        <w:numPr>
          <w:ilvl w:val="0"/>
          <w:numId w:val="1"/>
        </w:numPr>
        <w:spacing w:before="100" w:beforeAutospacing="1" w:after="100" w:afterAutospacing="1"/>
        <w:jc w:val="both"/>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 xml:space="preserve">Today’s RBQ (Relationship Building Question): </w:t>
      </w:r>
      <w:r w:rsidR="00B4284F">
        <w:rPr>
          <w:rFonts w:ascii="Roboto" w:eastAsia="Times New Roman" w:hAnsi="Roboto" w:cs="Times New Roman"/>
          <w:color w:val="000000"/>
          <w:kern w:val="0"/>
          <w:sz w:val="22"/>
          <w:szCs w:val="22"/>
          <w14:ligatures w14:val="none"/>
        </w:rPr>
        <w:t>How did you spend your spring break? Rate your spring break on a scale of 1-10.</w:t>
      </w:r>
    </w:p>
    <w:p w14:paraId="58530455" w14:textId="03DA2313" w:rsidR="00C42708" w:rsidRPr="00CA1296" w:rsidRDefault="00CA1296" w:rsidP="00902A96">
      <w:pPr>
        <w:jc w:val="both"/>
        <w:rPr>
          <w:rFonts w:ascii="Copperplate" w:hAnsi="Copperplate" w:cs="Phosphate Inline"/>
          <w:b/>
          <w:bCs/>
          <w:sz w:val="48"/>
          <w:szCs w:val="48"/>
        </w:rPr>
      </w:pPr>
      <w:r w:rsidRPr="00CA1296">
        <w:rPr>
          <w:rFonts w:ascii="Copperplate" w:hAnsi="Copperplate" w:cs="Phosphate Inline"/>
          <w:b/>
          <w:bCs/>
          <w:sz w:val="48"/>
          <w:szCs w:val="48"/>
        </w:rPr>
        <w:t>INTRODUCTION</w:t>
      </w:r>
    </w:p>
    <w:p w14:paraId="441C8783" w14:textId="62803C7C" w:rsidR="00B4284F" w:rsidRPr="00B4284F" w:rsidRDefault="00B4284F" w:rsidP="00902A96">
      <w:pPr>
        <w:jc w:val="both"/>
        <w:rPr>
          <w:rFonts w:ascii="Roboto" w:hAnsi="Roboto" w:cs="Phosphate Inline"/>
          <w:sz w:val="22"/>
          <w:szCs w:val="22"/>
        </w:rPr>
      </w:pPr>
      <w:r w:rsidRPr="00B4284F">
        <w:rPr>
          <w:rFonts w:ascii="Roboto" w:hAnsi="Roboto" w:cs="Phosphate Inline"/>
          <w:sz w:val="22"/>
          <w:szCs w:val="22"/>
        </w:rPr>
        <w:t>In football, two-point conversions can be risky. Statistically speaking, you have around a 50 percent chance of success when you go for two, whereas kicking a field goal ramps up your chances of success to over 90 percent.</w:t>
      </w:r>
      <w:r>
        <w:rPr>
          <w:rFonts w:ascii="Roboto" w:hAnsi="Roboto" w:cs="Phosphate Inline"/>
          <w:sz w:val="22"/>
          <w:szCs w:val="22"/>
        </w:rPr>
        <w:t xml:space="preserve"> </w:t>
      </w:r>
      <w:r w:rsidRPr="00B4284F">
        <w:rPr>
          <w:rFonts w:ascii="Roboto" w:hAnsi="Roboto" w:cs="Phosphate Inline"/>
          <w:sz w:val="22"/>
          <w:szCs w:val="22"/>
        </w:rPr>
        <w:t>But sometimes, the risk is worth the potential reward.</w:t>
      </w:r>
      <w:r>
        <w:rPr>
          <w:rFonts w:ascii="Roboto" w:hAnsi="Roboto" w:cs="Phosphate Inline"/>
          <w:sz w:val="22"/>
          <w:szCs w:val="22"/>
        </w:rPr>
        <w:t xml:space="preserve"> </w:t>
      </w:r>
      <w:r w:rsidRPr="00B4284F">
        <w:rPr>
          <w:rFonts w:ascii="Roboto" w:hAnsi="Roboto" w:cs="Phosphate Inline"/>
          <w:sz w:val="22"/>
          <w:szCs w:val="22"/>
        </w:rPr>
        <w:t>In 2018, the Los Angeles Chargers beat the Kansas City Chiefs at home.</w:t>
      </w:r>
      <w:r>
        <w:rPr>
          <w:rFonts w:ascii="Roboto" w:hAnsi="Roboto" w:cs="Phosphate Inline"/>
          <w:sz w:val="22"/>
          <w:szCs w:val="22"/>
        </w:rPr>
        <w:t xml:space="preserve"> </w:t>
      </w:r>
      <w:r w:rsidRPr="00B4284F">
        <w:rPr>
          <w:rFonts w:ascii="Roboto" w:hAnsi="Roboto" w:cs="Phosphate Inline"/>
          <w:sz w:val="22"/>
          <w:szCs w:val="22"/>
        </w:rPr>
        <w:t>With just four seconds remaining in the game, instead of kicking for the extra point to tie the score, the Chargers went for two and scored, clinching the win in a dramatic finish.</w:t>
      </w:r>
      <w:r>
        <w:rPr>
          <w:rFonts w:ascii="Roboto" w:hAnsi="Roboto" w:cs="Phosphate Inline"/>
          <w:sz w:val="22"/>
          <w:szCs w:val="22"/>
        </w:rPr>
        <w:t xml:space="preserve"> Football teams sometimes play differently at the end of the game. In the same way, we</w:t>
      </w:r>
      <w:r w:rsidRPr="00B4284F">
        <w:rPr>
          <w:rFonts w:ascii="Roboto" w:hAnsi="Roboto" w:cs="Phosphate Inline"/>
          <w:sz w:val="22"/>
          <w:szCs w:val="22"/>
        </w:rPr>
        <w:t xml:space="preserve"> might </w:t>
      </w:r>
      <w:r>
        <w:rPr>
          <w:rFonts w:ascii="Roboto" w:hAnsi="Roboto" w:cs="Phosphate Inline"/>
          <w:sz w:val="22"/>
          <w:szCs w:val="22"/>
        </w:rPr>
        <w:t xml:space="preserve">need to </w:t>
      </w:r>
      <w:r w:rsidRPr="00B4284F">
        <w:rPr>
          <w:rFonts w:ascii="Roboto" w:hAnsi="Roboto" w:cs="Phosphate Inline"/>
          <w:sz w:val="22"/>
          <w:szCs w:val="22"/>
        </w:rPr>
        <w:t xml:space="preserve">play </w:t>
      </w:r>
      <w:r>
        <w:rPr>
          <w:rFonts w:ascii="Roboto" w:hAnsi="Roboto" w:cs="Phosphate Inline"/>
          <w:sz w:val="22"/>
          <w:szCs w:val="22"/>
        </w:rPr>
        <w:t xml:space="preserve">life </w:t>
      </w:r>
      <w:r w:rsidRPr="00B4284F">
        <w:rPr>
          <w:rFonts w:ascii="Roboto" w:hAnsi="Roboto" w:cs="Phosphate Inline"/>
          <w:sz w:val="22"/>
          <w:szCs w:val="22"/>
        </w:rPr>
        <w:t xml:space="preserve">differently </w:t>
      </w:r>
      <w:r>
        <w:rPr>
          <w:rFonts w:ascii="Roboto" w:hAnsi="Roboto" w:cs="Phosphate Inline"/>
          <w:sz w:val="22"/>
          <w:szCs w:val="22"/>
        </w:rPr>
        <w:t>when we consider</w:t>
      </w:r>
      <w:r w:rsidRPr="00B4284F">
        <w:rPr>
          <w:rFonts w:ascii="Roboto" w:hAnsi="Roboto" w:cs="Phosphate Inline"/>
          <w:sz w:val="22"/>
          <w:szCs w:val="22"/>
        </w:rPr>
        <w:t xml:space="preserve"> what is ahead. For a football coach, this might mean going for two instead of the safer</w:t>
      </w:r>
      <w:r>
        <w:rPr>
          <w:rFonts w:ascii="Roboto" w:hAnsi="Roboto" w:cs="Phosphate Inline"/>
          <w:sz w:val="22"/>
          <w:szCs w:val="22"/>
        </w:rPr>
        <w:t xml:space="preserve"> </w:t>
      </w:r>
      <w:r w:rsidRPr="00B4284F">
        <w:rPr>
          <w:rFonts w:ascii="Roboto" w:hAnsi="Roboto" w:cs="Phosphate Inline"/>
          <w:sz w:val="22"/>
          <w:szCs w:val="22"/>
        </w:rPr>
        <w:t>route</w:t>
      </w:r>
      <w:r>
        <w:rPr>
          <w:rFonts w:ascii="Roboto" w:hAnsi="Roboto" w:cs="Phosphate Inline"/>
          <w:sz w:val="22"/>
          <w:szCs w:val="22"/>
        </w:rPr>
        <w:t xml:space="preserve"> of a field goal</w:t>
      </w:r>
      <w:r w:rsidRPr="00B4284F">
        <w:rPr>
          <w:rFonts w:ascii="Roboto" w:hAnsi="Roboto" w:cs="Phosphate Inline"/>
          <w:sz w:val="22"/>
          <w:szCs w:val="22"/>
        </w:rPr>
        <w:t xml:space="preserve">. For </w:t>
      </w:r>
      <w:r>
        <w:rPr>
          <w:rFonts w:ascii="Roboto" w:hAnsi="Roboto" w:cs="Phosphate Inline"/>
          <w:sz w:val="22"/>
          <w:szCs w:val="22"/>
        </w:rPr>
        <w:t>followers of Jesus</w:t>
      </w:r>
      <w:r w:rsidRPr="00B4284F">
        <w:rPr>
          <w:rFonts w:ascii="Roboto" w:hAnsi="Roboto" w:cs="Phosphate Inline"/>
          <w:sz w:val="22"/>
          <w:szCs w:val="22"/>
        </w:rPr>
        <w:t xml:space="preserve">, this means living with </w:t>
      </w:r>
      <w:r>
        <w:rPr>
          <w:rFonts w:ascii="Roboto" w:hAnsi="Roboto" w:cs="Phosphate Inline"/>
          <w:sz w:val="22"/>
          <w:szCs w:val="22"/>
        </w:rPr>
        <w:t>heaven in mind</w:t>
      </w:r>
      <w:r w:rsidRPr="00B4284F">
        <w:rPr>
          <w:rFonts w:ascii="Roboto" w:hAnsi="Roboto" w:cs="Phosphate Inline"/>
          <w:sz w:val="22"/>
          <w:szCs w:val="22"/>
        </w:rPr>
        <w:t>.</w:t>
      </w:r>
      <w:r>
        <w:rPr>
          <w:rFonts w:ascii="Roboto" w:hAnsi="Roboto" w:cs="Phosphate Inline"/>
          <w:sz w:val="22"/>
          <w:szCs w:val="22"/>
        </w:rPr>
        <w:t xml:space="preserve"> We know our future end is heaven, but how does that change how we live today?</w:t>
      </w:r>
    </w:p>
    <w:p w14:paraId="58D05357" w14:textId="3D63A2E3" w:rsidR="00B4284F" w:rsidRDefault="00B4284F" w:rsidP="00902A96">
      <w:pPr>
        <w:spacing w:before="100" w:beforeAutospacing="1" w:after="100" w:afterAutospacing="1"/>
        <w:jc w:val="both"/>
        <w:rPr>
          <w:rFonts w:ascii="Roboto" w:hAnsi="Roboto" w:cs="Phosphate Inline"/>
          <w:b/>
          <w:bCs/>
          <w:sz w:val="22"/>
          <w:szCs w:val="22"/>
        </w:rPr>
      </w:pPr>
      <w:r w:rsidRPr="00B4284F">
        <w:rPr>
          <w:rFonts w:ascii="Roboto" w:hAnsi="Roboto" w:cs="Phosphate Inline"/>
          <w:b/>
          <w:bCs/>
          <w:sz w:val="22"/>
          <w:szCs w:val="22"/>
        </w:rPr>
        <w:t xml:space="preserve">What are some other ways </w:t>
      </w:r>
      <w:r>
        <w:rPr>
          <w:rFonts w:ascii="Roboto" w:hAnsi="Roboto" w:cs="Phosphate Inline"/>
          <w:b/>
          <w:bCs/>
          <w:sz w:val="22"/>
          <w:szCs w:val="22"/>
        </w:rPr>
        <w:t xml:space="preserve">people make different decisions based on timing? </w:t>
      </w:r>
      <w:r w:rsidRPr="00B4284F">
        <w:rPr>
          <w:rFonts w:ascii="Roboto" w:hAnsi="Roboto" w:cs="Phosphate Inline"/>
          <w:b/>
          <w:bCs/>
          <w:sz w:val="22"/>
          <w:szCs w:val="22"/>
        </w:rPr>
        <w:t xml:space="preserve">When was a time you </w:t>
      </w:r>
      <w:r w:rsidR="00C42708">
        <w:rPr>
          <w:rFonts w:ascii="Roboto" w:hAnsi="Roboto" w:cs="Phosphate Inline"/>
          <w:b/>
          <w:bCs/>
          <w:sz w:val="22"/>
          <w:szCs w:val="22"/>
        </w:rPr>
        <w:t>made</w:t>
      </w:r>
      <w:r>
        <w:rPr>
          <w:rFonts w:ascii="Roboto" w:hAnsi="Roboto" w:cs="Phosphate Inline"/>
          <w:b/>
          <w:bCs/>
          <w:sz w:val="22"/>
          <w:szCs w:val="22"/>
        </w:rPr>
        <w:t xml:space="preserve"> </w:t>
      </w:r>
      <w:r w:rsidR="00C42708">
        <w:rPr>
          <w:rFonts w:ascii="Roboto" w:hAnsi="Roboto" w:cs="Phosphate Inline"/>
          <w:b/>
          <w:bCs/>
          <w:sz w:val="22"/>
          <w:szCs w:val="22"/>
        </w:rPr>
        <w:t>a different decision</w:t>
      </w:r>
      <w:r>
        <w:rPr>
          <w:rFonts w:ascii="Roboto" w:hAnsi="Roboto" w:cs="Phosphate Inline"/>
          <w:b/>
          <w:bCs/>
          <w:sz w:val="22"/>
          <w:szCs w:val="22"/>
        </w:rPr>
        <w:t xml:space="preserve"> because time was running out?</w:t>
      </w:r>
    </w:p>
    <w:p w14:paraId="3E07C76E" w14:textId="23F1C2E7" w:rsidR="00CA1296" w:rsidRPr="00CA1296" w:rsidRDefault="00CA1296" w:rsidP="00902A96">
      <w:pPr>
        <w:spacing w:before="100" w:beforeAutospacing="1" w:after="100" w:afterAutospacing="1"/>
        <w:jc w:val="both"/>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00B4284F" w:rsidRPr="00B4284F">
        <w:rPr>
          <w:rFonts w:ascii="Roboto" w:eastAsia="Times New Roman" w:hAnsi="Roboto" w:cs="Times New Roman"/>
          <w:b/>
          <w:bCs/>
          <w:i/>
          <w:iCs/>
          <w:color w:val="000000"/>
          <w:kern w:val="0"/>
          <w:sz w:val="32"/>
          <w:szCs w:val="32"/>
          <w14:ligatures w14:val="none"/>
        </w:rPr>
        <w:t xml:space="preserve">1 </w:t>
      </w:r>
      <w:r w:rsidR="00B4284F">
        <w:rPr>
          <w:rFonts w:ascii="Roboto" w:eastAsia="Times New Roman" w:hAnsi="Roboto" w:cs="Times New Roman"/>
          <w:b/>
          <w:bCs/>
          <w:i/>
          <w:iCs/>
          <w:color w:val="000000"/>
          <w:kern w:val="0"/>
          <w:sz w:val="32"/>
          <w:szCs w:val="32"/>
          <w14:ligatures w14:val="none"/>
        </w:rPr>
        <w:t>PETER</w:t>
      </w:r>
      <w:r w:rsidR="00B4284F" w:rsidRPr="00B4284F">
        <w:rPr>
          <w:rFonts w:ascii="Roboto" w:eastAsia="Times New Roman" w:hAnsi="Roboto" w:cs="Times New Roman"/>
          <w:b/>
          <w:bCs/>
          <w:i/>
          <w:iCs/>
          <w:color w:val="000000"/>
          <w:kern w:val="0"/>
          <w:sz w:val="32"/>
          <w:szCs w:val="32"/>
          <w14:ligatures w14:val="none"/>
        </w:rPr>
        <w:t xml:space="preserve"> 4:7-1</w:t>
      </w:r>
      <w:r w:rsidR="00B4284F">
        <w:rPr>
          <w:rFonts w:ascii="Roboto" w:eastAsia="Times New Roman" w:hAnsi="Roboto" w:cs="Times New Roman"/>
          <w:b/>
          <w:bCs/>
          <w:i/>
          <w:iCs/>
          <w:color w:val="000000"/>
          <w:kern w:val="0"/>
          <w:sz w:val="32"/>
          <w:szCs w:val="32"/>
          <w14:ligatures w14:val="none"/>
        </w:rPr>
        <w:t>1</w:t>
      </w:r>
    </w:p>
    <w:p w14:paraId="1BC2A770" w14:textId="70479F0F" w:rsidR="00B4284F" w:rsidRPr="00B4284F" w:rsidRDefault="00B4284F" w:rsidP="00902A96">
      <w:pPr>
        <w:numPr>
          <w:ilvl w:val="0"/>
          <w:numId w:val="2"/>
        </w:numPr>
        <w:spacing w:before="100" w:beforeAutospacing="1" w:after="100" w:afterAutospacing="1"/>
        <w:jc w:val="both"/>
        <w:rPr>
          <w:rFonts w:ascii="Roboto" w:eastAsia="Times New Roman" w:hAnsi="Roboto" w:cs="Times New Roman"/>
          <w:kern w:val="0"/>
          <w:sz w:val="22"/>
          <w:szCs w:val="22"/>
          <w14:ligatures w14:val="none"/>
        </w:rPr>
      </w:pPr>
      <w:r w:rsidRPr="00C42708">
        <w:rPr>
          <w:rFonts w:ascii="Roboto" w:eastAsia="Times New Roman" w:hAnsi="Roboto" w:cs="Times New Roman"/>
          <w:b/>
          <w:bCs/>
          <w:color w:val="000000"/>
          <w:kern w:val="0"/>
          <w:sz w:val="22"/>
          <w:szCs w:val="22"/>
          <w14:ligatures w14:val="none"/>
        </w:rPr>
        <w:t>What makes it challenging</w:t>
      </w:r>
      <w:r w:rsidRPr="00B4284F">
        <w:rPr>
          <w:rFonts w:ascii="Roboto" w:eastAsia="Times New Roman" w:hAnsi="Roboto" w:cs="Times New Roman"/>
          <w:b/>
          <w:bCs/>
          <w:color w:val="000000"/>
          <w:kern w:val="0"/>
          <w:sz w:val="22"/>
          <w:szCs w:val="22"/>
          <w14:ligatures w14:val="none"/>
        </w:rPr>
        <w:t xml:space="preserve"> to live </w:t>
      </w:r>
      <w:r w:rsidR="00C42708">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sober</w:t>
      </w:r>
      <w:r w:rsidR="00C42708">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minded</w:t>
      </w:r>
      <w:r w:rsidR="00C42708">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 xml:space="preserve"> for Christ </w:t>
      </w:r>
      <w:proofErr w:type="gramStart"/>
      <w:r w:rsidRPr="00B4284F">
        <w:rPr>
          <w:rFonts w:ascii="Roboto" w:eastAsia="Times New Roman" w:hAnsi="Roboto" w:cs="Times New Roman"/>
          <w:b/>
          <w:bCs/>
          <w:color w:val="000000"/>
          <w:kern w:val="0"/>
          <w:sz w:val="22"/>
          <w:szCs w:val="22"/>
          <w14:ligatures w14:val="none"/>
        </w:rPr>
        <w:t>on a daily basis</w:t>
      </w:r>
      <w:proofErr w:type="gramEnd"/>
      <w:r w:rsidRPr="00B4284F">
        <w:rPr>
          <w:rFonts w:ascii="Roboto" w:eastAsia="Times New Roman" w:hAnsi="Roboto" w:cs="Times New Roman"/>
          <w:b/>
          <w:bCs/>
          <w:color w:val="000000"/>
          <w:kern w:val="0"/>
          <w:sz w:val="22"/>
          <w:szCs w:val="22"/>
          <w14:ligatures w14:val="none"/>
        </w:rPr>
        <w:t>?</w:t>
      </w:r>
    </w:p>
    <w:p w14:paraId="178DAAD4" w14:textId="68631910" w:rsidR="00B4284F" w:rsidRPr="00B4284F" w:rsidRDefault="00B4284F" w:rsidP="00902A96">
      <w:pPr>
        <w:spacing w:before="100" w:beforeAutospacing="1" w:after="100" w:afterAutospacing="1"/>
        <w:jc w:val="both"/>
        <w:rPr>
          <w:rFonts w:ascii="Roboto" w:eastAsia="Times New Roman" w:hAnsi="Roboto" w:cs="Times New Roman"/>
          <w:kern w:val="0"/>
          <w:sz w:val="20"/>
          <w:szCs w:val="20"/>
          <w14:ligatures w14:val="none"/>
        </w:rPr>
      </w:pPr>
      <w:r w:rsidRPr="00B4284F">
        <w:rPr>
          <w:rFonts w:ascii="Roboto" w:eastAsia="Times New Roman" w:hAnsi="Roboto" w:cs="Times New Roman"/>
          <w:b/>
          <w:bCs/>
          <w:i/>
          <w:iCs/>
          <w:color w:val="000000"/>
          <w:kern w:val="0"/>
          <w:sz w:val="32"/>
          <w:szCs w:val="32"/>
          <w14:ligatures w14:val="none"/>
        </w:rPr>
        <w:t>READ 1 PETER 4:</w:t>
      </w:r>
      <w:r w:rsidR="00C42708">
        <w:rPr>
          <w:rFonts w:ascii="Roboto" w:eastAsia="Times New Roman" w:hAnsi="Roboto" w:cs="Times New Roman"/>
          <w:b/>
          <w:bCs/>
          <w:i/>
          <w:iCs/>
          <w:color w:val="000000"/>
          <w:kern w:val="0"/>
          <w:sz w:val="32"/>
          <w:szCs w:val="32"/>
          <w14:ligatures w14:val="none"/>
        </w:rPr>
        <w:t>12</w:t>
      </w:r>
      <w:r w:rsidRPr="00B4284F">
        <w:rPr>
          <w:rFonts w:ascii="Roboto" w:eastAsia="Times New Roman" w:hAnsi="Roboto" w:cs="Times New Roman"/>
          <w:b/>
          <w:bCs/>
          <w:i/>
          <w:iCs/>
          <w:color w:val="000000"/>
          <w:kern w:val="0"/>
          <w:sz w:val="32"/>
          <w:szCs w:val="32"/>
          <w14:ligatures w14:val="none"/>
        </w:rPr>
        <w:t>-1</w:t>
      </w:r>
      <w:r w:rsidR="00C42708">
        <w:rPr>
          <w:rFonts w:ascii="Roboto" w:eastAsia="Times New Roman" w:hAnsi="Roboto" w:cs="Times New Roman"/>
          <w:b/>
          <w:bCs/>
          <w:i/>
          <w:iCs/>
          <w:color w:val="000000"/>
          <w:kern w:val="0"/>
          <w:sz w:val="32"/>
          <w:szCs w:val="32"/>
          <w14:ligatures w14:val="none"/>
        </w:rPr>
        <w:t>6</w:t>
      </w:r>
    </w:p>
    <w:p w14:paraId="4EC4664A" w14:textId="6BF91298" w:rsidR="00B4284F" w:rsidRPr="00C42708" w:rsidRDefault="00C42708" w:rsidP="00902A96">
      <w:pPr>
        <w:numPr>
          <w:ilvl w:val="0"/>
          <w:numId w:val="2"/>
        </w:numPr>
        <w:spacing w:before="100" w:beforeAutospacing="1" w:after="100" w:afterAutospacing="1"/>
        <w:jc w:val="both"/>
        <w:rPr>
          <w:rFonts w:ascii="Roboto" w:eastAsia="Times New Roman" w:hAnsi="Roboto" w:cs="Times New Roman"/>
          <w:b/>
          <w:bCs/>
          <w:color w:val="000000"/>
          <w:kern w:val="0"/>
          <w:sz w:val="22"/>
          <w:szCs w:val="22"/>
          <w14:ligatures w14:val="none"/>
        </w:rPr>
      </w:pPr>
      <w:r w:rsidRPr="00C42708">
        <w:rPr>
          <w:rFonts w:ascii="Roboto" w:eastAsia="Times New Roman" w:hAnsi="Roboto" w:cs="Times New Roman"/>
          <w:b/>
          <w:bCs/>
          <w:color w:val="000000"/>
          <w:kern w:val="0"/>
          <w:sz w:val="22"/>
          <w:szCs w:val="22"/>
          <w14:ligatures w14:val="none"/>
        </w:rPr>
        <w:t>What is the difference between suffering for Christ compared with suffering for evil?</w:t>
      </w:r>
    </w:p>
    <w:p w14:paraId="5DC46AE0" w14:textId="0FDA1043" w:rsidR="00C42708" w:rsidRDefault="00C42708" w:rsidP="00902A96">
      <w:pPr>
        <w:numPr>
          <w:ilvl w:val="0"/>
          <w:numId w:val="2"/>
        </w:numPr>
        <w:spacing w:before="100" w:beforeAutospacing="1" w:after="100" w:afterAutospacing="1"/>
        <w:jc w:val="both"/>
        <w:rPr>
          <w:rFonts w:ascii="Roboto" w:eastAsia="Times New Roman" w:hAnsi="Roboto" w:cs="Times New Roman"/>
          <w:b/>
          <w:bCs/>
          <w:color w:val="000000"/>
          <w:kern w:val="0"/>
          <w:sz w:val="22"/>
          <w:szCs w:val="22"/>
          <w14:ligatures w14:val="none"/>
        </w:rPr>
      </w:pPr>
      <w:r w:rsidRPr="00C42708">
        <w:rPr>
          <w:rFonts w:ascii="Roboto" w:eastAsia="Times New Roman" w:hAnsi="Roboto" w:cs="Times New Roman"/>
          <w:b/>
          <w:bCs/>
          <w:color w:val="000000"/>
          <w:kern w:val="0"/>
          <w:sz w:val="22"/>
          <w:szCs w:val="22"/>
          <w14:ligatures w14:val="none"/>
        </w:rPr>
        <w:t>How can Christians rejoice in suffering?</w:t>
      </w:r>
    </w:p>
    <w:p w14:paraId="2554A18C" w14:textId="7A8373B2" w:rsidR="00C42708" w:rsidRPr="00C42708" w:rsidRDefault="00C42708" w:rsidP="00902A96">
      <w:pPr>
        <w:spacing w:before="100" w:beforeAutospacing="1" w:after="100" w:afterAutospacing="1"/>
        <w:jc w:val="both"/>
        <w:rPr>
          <w:rFonts w:ascii="Roboto" w:eastAsia="Times New Roman" w:hAnsi="Roboto" w:cs="Times New Roman"/>
          <w:b/>
          <w:bCs/>
          <w:kern w:val="0"/>
          <w:sz w:val="20"/>
          <w:szCs w:val="20"/>
          <w14:ligatures w14:val="none"/>
        </w:rPr>
      </w:pPr>
      <w:r w:rsidRPr="00C42708">
        <w:rPr>
          <w:rFonts w:ascii="Roboto" w:eastAsia="Times New Roman" w:hAnsi="Roboto" w:cs="Times New Roman"/>
          <w:b/>
          <w:bCs/>
          <w:i/>
          <w:iCs/>
          <w:color w:val="000000"/>
          <w:kern w:val="0"/>
          <w:sz w:val="32"/>
          <w:szCs w:val="32"/>
          <w14:ligatures w14:val="none"/>
        </w:rPr>
        <w:t>READ 1 PETER 4:1</w:t>
      </w:r>
      <w:r w:rsidRPr="00C42708">
        <w:rPr>
          <w:rFonts w:ascii="Roboto" w:eastAsia="Times New Roman" w:hAnsi="Roboto" w:cs="Times New Roman"/>
          <w:b/>
          <w:bCs/>
          <w:i/>
          <w:iCs/>
          <w:color w:val="000000"/>
          <w:kern w:val="0"/>
          <w:sz w:val="32"/>
          <w:szCs w:val="32"/>
          <w14:ligatures w14:val="none"/>
        </w:rPr>
        <w:t>7</w:t>
      </w:r>
    </w:p>
    <w:p w14:paraId="37E540C6" w14:textId="65D97202" w:rsidR="00C42708" w:rsidRPr="00C42708" w:rsidRDefault="00C42708" w:rsidP="00902A96">
      <w:pPr>
        <w:numPr>
          <w:ilvl w:val="0"/>
          <w:numId w:val="2"/>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color w:val="000000"/>
          <w:kern w:val="0"/>
          <w:sz w:val="22"/>
          <w:szCs w:val="22"/>
          <w14:ligatures w14:val="none"/>
        </w:rPr>
        <w:t>What does it mean to entrust ourselves “to a faithful Creator while doing what is good”?</w:t>
      </w:r>
    </w:p>
    <w:p w14:paraId="2CCDA5E9" w14:textId="19F4EFDA" w:rsidR="00C42708" w:rsidRPr="00C42708" w:rsidRDefault="00C42708" w:rsidP="00902A96">
      <w:pPr>
        <w:numPr>
          <w:ilvl w:val="0"/>
          <w:numId w:val="2"/>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 xml:space="preserve">How does remembering God’s past faithfulness to us </w:t>
      </w:r>
      <w:r w:rsidRPr="00C42708">
        <w:rPr>
          <w:rFonts w:ascii="Roboto" w:eastAsia="Times New Roman" w:hAnsi="Roboto" w:cs="Times New Roman"/>
          <w:b/>
          <w:bCs/>
          <w:kern w:val="0"/>
          <w:sz w:val="22"/>
          <w:szCs w:val="22"/>
          <w14:ligatures w14:val="none"/>
        </w:rPr>
        <w:t>encourage us in present suffering?</w:t>
      </w:r>
    </w:p>
    <w:p w14:paraId="408E802B" w14:textId="24E3ED90" w:rsidR="00C42708" w:rsidRPr="00C42708" w:rsidRDefault="00C42708" w:rsidP="00902A96">
      <w:pPr>
        <w:numPr>
          <w:ilvl w:val="0"/>
          <w:numId w:val="2"/>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 xml:space="preserve">How should </w:t>
      </w:r>
      <w:r>
        <w:rPr>
          <w:rFonts w:ascii="Roboto" w:eastAsia="Times New Roman" w:hAnsi="Roboto" w:cs="Times New Roman"/>
          <w:b/>
          <w:bCs/>
          <w:kern w:val="0"/>
          <w:sz w:val="22"/>
          <w:szCs w:val="22"/>
          <w14:ligatures w14:val="none"/>
        </w:rPr>
        <w:t>we act differently knowing Jesus could return at any time</w:t>
      </w:r>
      <w:r w:rsidRPr="00C42708">
        <w:rPr>
          <w:rFonts w:ascii="Roboto" w:eastAsia="Times New Roman" w:hAnsi="Roboto" w:cs="Times New Roman"/>
          <w:b/>
          <w:bCs/>
          <w:kern w:val="0"/>
          <w:sz w:val="22"/>
          <w:szCs w:val="22"/>
          <w14:ligatures w14:val="none"/>
        </w:rPr>
        <w:t>? What gifts or talents has God given you that you could use to serve others?</w:t>
      </w:r>
    </w:p>
    <w:p w14:paraId="27904E38" w14:textId="113FA662" w:rsidR="00C42708" w:rsidRPr="00C42708" w:rsidRDefault="00C42708" w:rsidP="00902A96">
      <w:pPr>
        <w:numPr>
          <w:ilvl w:val="0"/>
          <w:numId w:val="2"/>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 xml:space="preserve">How </w:t>
      </w:r>
      <w:r>
        <w:rPr>
          <w:rFonts w:ascii="Roboto" w:eastAsia="Times New Roman" w:hAnsi="Roboto" w:cs="Times New Roman"/>
          <w:b/>
          <w:bCs/>
          <w:kern w:val="0"/>
          <w:sz w:val="22"/>
          <w:szCs w:val="22"/>
          <w14:ligatures w14:val="none"/>
        </w:rPr>
        <w:t>does</w:t>
      </w:r>
      <w:r w:rsidRPr="00C42708">
        <w:rPr>
          <w:rFonts w:ascii="Roboto" w:eastAsia="Times New Roman" w:hAnsi="Roboto" w:cs="Times New Roman"/>
          <w:b/>
          <w:bCs/>
          <w:kern w:val="0"/>
          <w:sz w:val="22"/>
          <w:szCs w:val="22"/>
          <w14:ligatures w14:val="none"/>
        </w:rPr>
        <w:t xml:space="preserve"> suffering give us </w:t>
      </w:r>
      <w:r>
        <w:rPr>
          <w:rFonts w:ascii="Roboto" w:eastAsia="Times New Roman" w:hAnsi="Roboto" w:cs="Times New Roman"/>
          <w:b/>
          <w:bCs/>
          <w:kern w:val="0"/>
          <w:sz w:val="22"/>
          <w:szCs w:val="22"/>
          <w14:ligatures w14:val="none"/>
        </w:rPr>
        <w:t xml:space="preserve">the </w:t>
      </w:r>
      <w:r w:rsidRPr="00C42708">
        <w:rPr>
          <w:rFonts w:ascii="Roboto" w:eastAsia="Times New Roman" w:hAnsi="Roboto" w:cs="Times New Roman"/>
          <w:b/>
          <w:bCs/>
          <w:kern w:val="0"/>
          <w:sz w:val="22"/>
          <w:szCs w:val="22"/>
          <w14:ligatures w14:val="none"/>
        </w:rPr>
        <w:t xml:space="preserve">opportunity to tell others about </w:t>
      </w:r>
      <w:r>
        <w:rPr>
          <w:rFonts w:ascii="Roboto" w:eastAsia="Times New Roman" w:hAnsi="Roboto" w:cs="Times New Roman"/>
          <w:b/>
          <w:bCs/>
          <w:kern w:val="0"/>
          <w:sz w:val="22"/>
          <w:szCs w:val="22"/>
          <w14:ligatures w14:val="none"/>
        </w:rPr>
        <w:t>Jesus</w:t>
      </w:r>
      <w:r w:rsidRPr="00C42708">
        <w:rPr>
          <w:rFonts w:ascii="Roboto" w:eastAsia="Times New Roman" w:hAnsi="Roboto" w:cs="Times New Roman"/>
          <w:b/>
          <w:bCs/>
          <w:kern w:val="0"/>
          <w:sz w:val="22"/>
          <w:szCs w:val="22"/>
          <w14:ligatures w14:val="none"/>
        </w:rPr>
        <w:t>?</w:t>
      </w:r>
    </w:p>
    <w:p w14:paraId="177A2881" w14:textId="77777777" w:rsidR="00CA1296" w:rsidRDefault="00CA1296" w:rsidP="00902A96">
      <w:pPr>
        <w:jc w:val="both"/>
        <w:rPr>
          <w:rFonts w:ascii="Copperplate" w:hAnsi="Copperplate" w:cs="Phosphate Inline"/>
          <w:b/>
          <w:bCs/>
          <w:sz w:val="48"/>
          <w:szCs w:val="48"/>
        </w:rPr>
      </w:pPr>
      <w:r w:rsidRPr="00CA1296">
        <w:rPr>
          <w:rFonts w:ascii="Copperplate" w:hAnsi="Copperplate" w:cs="Phosphate Inline"/>
          <w:b/>
          <w:bCs/>
          <w:sz w:val="48"/>
          <w:szCs w:val="48"/>
        </w:rPr>
        <w:t>WRAP UP</w:t>
      </w:r>
    </w:p>
    <w:p w14:paraId="30802732" w14:textId="77777777" w:rsidR="00CA1296" w:rsidRDefault="00CA1296" w:rsidP="00902A96">
      <w:pPr>
        <w:rPr>
          <w:rFonts w:ascii="Roboto" w:hAnsi="Roboto"/>
          <w:b/>
          <w:bCs/>
          <w:color w:val="000000"/>
          <w:sz w:val="22"/>
          <w:szCs w:val="22"/>
        </w:rPr>
      </w:pPr>
      <w:r w:rsidRPr="00CA1296">
        <w:rPr>
          <w:rFonts w:ascii="Roboto" w:hAnsi="Roboto"/>
          <w:b/>
          <w:bCs/>
          <w:color w:val="000000"/>
          <w:sz w:val="22"/>
          <w:szCs w:val="22"/>
        </w:rPr>
        <w:t>Put today's lesson into action: How can you apply it to your life?</w:t>
      </w:r>
      <w:r w:rsidRPr="00CA1296">
        <w:rPr>
          <w:rFonts w:ascii="Roboto" w:hAnsi="Roboto"/>
          <w:sz w:val="22"/>
          <w:szCs w:val="22"/>
        </w:rPr>
        <w:br/>
      </w: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p>
    <w:p w14:paraId="5CD881EA" w14:textId="77777777" w:rsidR="00C42708" w:rsidRDefault="00C42708">
      <w:pPr>
        <w:rPr>
          <w:rFonts w:ascii="Copperplate" w:hAnsi="Copperplate" w:cs="Phosphate Inline"/>
          <w:b/>
          <w:bCs/>
          <w:sz w:val="48"/>
          <w:szCs w:val="48"/>
        </w:rPr>
      </w:pPr>
    </w:p>
    <w:p w14:paraId="63259A3A" w14:textId="77777777" w:rsidR="00902A96" w:rsidRDefault="00CA1296" w:rsidP="00902A96">
      <w:pPr>
        <w:rPr>
          <w:rFonts w:ascii="Roboto" w:eastAsia="Times New Roman" w:hAnsi="Roboto" w:cs="Times New Roman"/>
          <w:color w:val="000000"/>
          <w:kern w:val="0"/>
          <w:sz w:val="22"/>
          <w:szCs w:val="22"/>
          <w14:ligatures w14:val="none"/>
        </w:rPr>
      </w:pPr>
      <w:r w:rsidRPr="00CA1296">
        <w:rPr>
          <w:rFonts w:ascii="Copperplate" w:hAnsi="Copperplate" w:cs="Phosphate Inline"/>
          <w:b/>
          <w:bCs/>
          <w:sz w:val="48"/>
          <w:szCs w:val="48"/>
        </w:rPr>
        <w:lastRenderedPageBreak/>
        <w:t>EXTENDED</w:t>
      </w:r>
      <w:r w:rsidR="00902A96">
        <w:rPr>
          <w:rFonts w:ascii="Copperplate" w:hAnsi="Copperplate" w:cs="Phosphate Inline"/>
          <w:b/>
          <w:bCs/>
          <w:sz w:val="48"/>
          <w:szCs w:val="48"/>
        </w:rPr>
        <w:t xml:space="preserve"> </w:t>
      </w:r>
      <w:r w:rsidRPr="00CA1296">
        <w:rPr>
          <w:rFonts w:ascii="Copperplate" w:hAnsi="Copperplate" w:cs="Phosphate Inline"/>
          <w:b/>
          <w:bCs/>
          <w:sz w:val="48"/>
          <w:szCs w:val="48"/>
        </w:rPr>
        <w:t>CUT</w:t>
      </w:r>
      <w:r w:rsidR="00902A96">
        <w:rPr>
          <w:rFonts w:ascii="Roboto" w:hAnsi="Roboto"/>
          <w:b/>
          <w:bCs/>
          <w:color w:val="000000"/>
        </w:rPr>
        <w:br/>
      </w:r>
    </w:p>
    <w:p w14:paraId="7DFC8F69" w14:textId="6B84DD2B" w:rsidR="00C42708" w:rsidRPr="00902A96" w:rsidRDefault="00C42708" w:rsidP="00902A96">
      <w:pPr>
        <w:jc w:val="both"/>
        <w:rPr>
          <w:rFonts w:ascii="Roboto" w:hAnsi="Roboto"/>
          <w:b/>
          <w:bCs/>
          <w:color w:val="000000"/>
        </w:rPr>
      </w:pPr>
      <w:r w:rsidRPr="00C42708">
        <w:rPr>
          <w:rFonts w:ascii="Roboto" w:eastAsia="Times New Roman" w:hAnsi="Roboto" w:cs="Times New Roman"/>
          <w:color w:val="000000"/>
          <w:kern w:val="0"/>
          <w:sz w:val="22"/>
          <w:szCs w:val="22"/>
          <w14:ligatures w14:val="none"/>
        </w:rPr>
        <w:t>We don’t know when Christ will return, and should therefore live righteously every day, mimicking Christ. Peter wrote we should be alert in our prayer life, maintain love for one another, be hospitable (without complaining), and use our gifts and talents for the benefit of others. When we do, we act as good stewards of the blessings God has entrusted us with, glorifying Him and mimicking Christ. Peter continued to the suffering church in this portion of his letter, saying they should not be surprised by fiery ordeals coming their way. Suffering for our faith is to be expected, and when this happens, we can rejoice without shame, knowing Jesus suffered too, and our trials glorify Him and point others to Him.</w:t>
      </w:r>
      <w:r>
        <w:rPr>
          <w:rFonts w:ascii="Roboto" w:eastAsia="Times New Roman" w:hAnsi="Roboto" w:cs="Times New Roman"/>
          <w:color w:val="000000"/>
          <w:kern w:val="0"/>
          <w:sz w:val="22"/>
          <w:szCs w:val="22"/>
          <w14:ligatures w14:val="none"/>
        </w:rPr>
        <w:t xml:space="preserve"> </w:t>
      </w:r>
      <w:r w:rsidRPr="00C42708">
        <w:rPr>
          <w:rFonts w:ascii="Roboto" w:eastAsia="Times New Roman" w:hAnsi="Roboto" w:cs="Times New Roman"/>
          <w:color w:val="000000"/>
          <w:kern w:val="0"/>
          <w:sz w:val="22"/>
          <w:szCs w:val="22"/>
          <w14:ligatures w14:val="none"/>
        </w:rPr>
        <w:t>We will all one day be judged for our actions in this life. So, even when suffer unjustly, we should entrust our circumstances to our faithful God, who works things out for our ultimate good (as He defines it). In the meantime, we are called to do the right thing, even when it is hard.</w:t>
      </w:r>
    </w:p>
    <w:p w14:paraId="40358C63" w14:textId="126D1648" w:rsidR="00C42708" w:rsidRPr="00CA1296" w:rsidRDefault="00C42708" w:rsidP="00C42708">
      <w:pPr>
        <w:spacing w:before="100" w:beforeAutospacing="1" w:after="100" w:afterAutospacing="1"/>
        <w:jc w:val="both"/>
        <w:rPr>
          <w:rFonts w:ascii="Roboto" w:eastAsia="Times New Roman" w:hAnsi="Roboto" w:cs="Times New Roman"/>
          <w:kern w:val="0"/>
          <w:sz w:val="20"/>
          <w:szCs w:val="20"/>
          <w14:ligatures w14:val="none"/>
        </w:rPr>
      </w:pPr>
      <w:r w:rsidRPr="00CA1296">
        <w:rPr>
          <w:rFonts w:ascii="Roboto" w:eastAsia="Times New Roman" w:hAnsi="Roboto" w:cs="Times New Roman"/>
          <w:b/>
          <w:bCs/>
          <w:i/>
          <w:iCs/>
          <w:color w:val="000000"/>
          <w:kern w:val="0"/>
          <w:sz w:val="32"/>
          <w:szCs w:val="32"/>
          <w14:ligatures w14:val="none"/>
        </w:rPr>
        <w:t xml:space="preserve">READ </w:t>
      </w:r>
      <w:r w:rsidRPr="00B4284F">
        <w:rPr>
          <w:rFonts w:ascii="Roboto" w:eastAsia="Times New Roman" w:hAnsi="Roboto" w:cs="Times New Roman"/>
          <w:b/>
          <w:bCs/>
          <w:i/>
          <w:iCs/>
          <w:color w:val="000000"/>
          <w:kern w:val="0"/>
          <w:sz w:val="32"/>
          <w:szCs w:val="32"/>
          <w14:ligatures w14:val="none"/>
        </w:rPr>
        <w:t xml:space="preserve">1 </w:t>
      </w:r>
      <w:r>
        <w:rPr>
          <w:rFonts w:ascii="Roboto" w:eastAsia="Times New Roman" w:hAnsi="Roboto" w:cs="Times New Roman"/>
          <w:b/>
          <w:bCs/>
          <w:i/>
          <w:iCs/>
          <w:color w:val="000000"/>
          <w:kern w:val="0"/>
          <w:sz w:val="32"/>
          <w:szCs w:val="32"/>
          <w14:ligatures w14:val="none"/>
        </w:rPr>
        <w:t>PETER</w:t>
      </w:r>
      <w:r w:rsidRPr="00B4284F">
        <w:rPr>
          <w:rFonts w:ascii="Roboto" w:eastAsia="Times New Roman" w:hAnsi="Roboto" w:cs="Times New Roman"/>
          <w:b/>
          <w:bCs/>
          <w:i/>
          <w:iCs/>
          <w:color w:val="000000"/>
          <w:kern w:val="0"/>
          <w:sz w:val="32"/>
          <w:szCs w:val="32"/>
          <w14:ligatures w14:val="none"/>
        </w:rPr>
        <w:t xml:space="preserve"> 4:7-1</w:t>
      </w:r>
      <w:r>
        <w:rPr>
          <w:rFonts w:ascii="Roboto" w:eastAsia="Times New Roman" w:hAnsi="Roboto" w:cs="Times New Roman"/>
          <w:b/>
          <w:bCs/>
          <w:i/>
          <w:iCs/>
          <w:color w:val="000000"/>
          <w:kern w:val="0"/>
          <w:sz w:val="32"/>
          <w:szCs w:val="32"/>
          <w14:ligatures w14:val="none"/>
        </w:rPr>
        <w:t>1</w:t>
      </w:r>
    </w:p>
    <w:p w14:paraId="6157855C" w14:textId="77777777" w:rsidR="00C42708" w:rsidRPr="00B4284F" w:rsidRDefault="00C42708" w:rsidP="00C42708">
      <w:pPr>
        <w:numPr>
          <w:ilvl w:val="0"/>
          <w:numId w:val="4"/>
        </w:numPr>
        <w:spacing w:before="100" w:beforeAutospacing="1" w:after="100" w:afterAutospacing="1"/>
        <w:jc w:val="both"/>
        <w:rPr>
          <w:rFonts w:ascii="Roboto" w:eastAsia="Times New Roman" w:hAnsi="Roboto" w:cs="Times New Roman"/>
          <w:kern w:val="0"/>
          <w:sz w:val="22"/>
          <w:szCs w:val="22"/>
          <w14:ligatures w14:val="none"/>
        </w:rPr>
      </w:pPr>
      <w:r w:rsidRPr="00C42708">
        <w:rPr>
          <w:rFonts w:ascii="Roboto" w:eastAsia="Times New Roman" w:hAnsi="Roboto" w:cs="Times New Roman"/>
          <w:b/>
          <w:bCs/>
          <w:color w:val="000000"/>
          <w:kern w:val="0"/>
          <w:sz w:val="22"/>
          <w:szCs w:val="22"/>
          <w14:ligatures w14:val="none"/>
        </w:rPr>
        <w:t>What makes it challenging</w:t>
      </w:r>
      <w:r w:rsidRPr="00B4284F">
        <w:rPr>
          <w:rFonts w:ascii="Roboto" w:eastAsia="Times New Roman" w:hAnsi="Roboto" w:cs="Times New Roman"/>
          <w:b/>
          <w:bCs/>
          <w:color w:val="000000"/>
          <w:kern w:val="0"/>
          <w:sz w:val="22"/>
          <w:szCs w:val="22"/>
          <w14:ligatures w14:val="none"/>
        </w:rPr>
        <w:t xml:space="preserve"> to live </w:t>
      </w:r>
      <w:r>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sober</w:t>
      </w:r>
      <w:r>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minded</w:t>
      </w:r>
      <w:r>
        <w:rPr>
          <w:rFonts w:ascii="Roboto" w:eastAsia="Times New Roman" w:hAnsi="Roboto" w:cs="Times New Roman"/>
          <w:b/>
          <w:bCs/>
          <w:color w:val="000000"/>
          <w:kern w:val="0"/>
          <w:sz w:val="22"/>
          <w:szCs w:val="22"/>
          <w14:ligatures w14:val="none"/>
        </w:rPr>
        <w:t>”</w:t>
      </w:r>
      <w:r w:rsidRPr="00B4284F">
        <w:rPr>
          <w:rFonts w:ascii="Roboto" w:eastAsia="Times New Roman" w:hAnsi="Roboto" w:cs="Times New Roman"/>
          <w:b/>
          <w:bCs/>
          <w:color w:val="000000"/>
          <w:kern w:val="0"/>
          <w:sz w:val="22"/>
          <w:szCs w:val="22"/>
          <w14:ligatures w14:val="none"/>
        </w:rPr>
        <w:t xml:space="preserve"> for Christ </w:t>
      </w:r>
      <w:proofErr w:type="gramStart"/>
      <w:r w:rsidRPr="00B4284F">
        <w:rPr>
          <w:rFonts w:ascii="Roboto" w:eastAsia="Times New Roman" w:hAnsi="Roboto" w:cs="Times New Roman"/>
          <w:b/>
          <w:bCs/>
          <w:color w:val="000000"/>
          <w:kern w:val="0"/>
          <w:sz w:val="22"/>
          <w:szCs w:val="22"/>
          <w14:ligatures w14:val="none"/>
        </w:rPr>
        <w:t>on a daily basis</w:t>
      </w:r>
      <w:proofErr w:type="gramEnd"/>
      <w:r w:rsidRPr="00B4284F">
        <w:rPr>
          <w:rFonts w:ascii="Roboto" w:eastAsia="Times New Roman" w:hAnsi="Roboto" w:cs="Times New Roman"/>
          <w:b/>
          <w:bCs/>
          <w:color w:val="000000"/>
          <w:kern w:val="0"/>
          <w:sz w:val="22"/>
          <w:szCs w:val="22"/>
          <w14:ligatures w14:val="none"/>
        </w:rPr>
        <w:t>?</w:t>
      </w:r>
    </w:p>
    <w:p w14:paraId="186B4B43" w14:textId="112D4A47" w:rsidR="00C42708" w:rsidRDefault="00C42708" w:rsidP="00C42708">
      <w:pPr>
        <w:pStyle w:val="NormalWeb"/>
        <w:jc w:val="both"/>
        <w:rPr>
          <w:rFonts w:ascii="Roboto" w:hAnsi="Roboto"/>
          <w:color w:val="000000"/>
          <w:sz w:val="22"/>
          <w:szCs w:val="22"/>
        </w:rPr>
      </w:pPr>
      <w:r w:rsidRPr="00C42708">
        <w:rPr>
          <w:rFonts w:ascii="Roboto" w:hAnsi="Roboto"/>
          <w:color w:val="000000"/>
          <w:sz w:val="22"/>
          <w:szCs w:val="22"/>
        </w:rPr>
        <w:t xml:space="preserve">Peter encouraged readers to live in a certain, righteous way, </w:t>
      </w:r>
      <w:proofErr w:type="gramStart"/>
      <w:r w:rsidRPr="00C42708">
        <w:rPr>
          <w:rFonts w:ascii="Roboto" w:hAnsi="Roboto"/>
          <w:color w:val="000000"/>
          <w:sz w:val="22"/>
          <w:szCs w:val="22"/>
        </w:rPr>
        <w:t>in light of</w:t>
      </w:r>
      <w:proofErr w:type="gramEnd"/>
      <w:r w:rsidRPr="00C42708">
        <w:rPr>
          <w:rFonts w:ascii="Roboto" w:hAnsi="Roboto"/>
          <w:color w:val="000000"/>
          <w:sz w:val="22"/>
          <w:szCs w:val="22"/>
        </w:rPr>
        <w:t xml:space="preserve"> “the end of all things” (v. 7). By “the end of all things” (v. 7), Peter meant Jesus’s second coming, which the apostles believed would happen soon. They knew this to be the next expected prophetic event after the coming of the Messiah.3 They also understood, as we do today, that the Jewish prophets couldn’t see the full picture of God’s will and plan. We are still awaiting Christ’s return, but the warning to live vigilantly still stands: “Now concerning that day or hour no one knows—neither the angels in heaven nor the Son—but only the Father. “Watch! Be alert! For you don’t know when the time is coming.” —Mark 13:32-33 Peter called us to live righteously right now. We can’t predict when Jesus will come back any more than Peter could, but we must stand ready. His first exhortation? “Be alert and </w:t>
      </w:r>
      <w:proofErr w:type="gramStart"/>
      <w:r w:rsidRPr="00C42708">
        <w:rPr>
          <w:rFonts w:ascii="Roboto" w:hAnsi="Roboto"/>
          <w:color w:val="000000"/>
          <w:sz w:val="22"/>
          <w:szCs w:val="22"/>
        </w:rPr>
        <w:t>sober-minded</w:t>
      </w:r>
      <w:proofErr w:type="gramEnd"/>
      <w:r w:rsidRPr="00C42708">
        <w:rPr>
          <w:rFonts w:ascii="Roboto" w:hAnsi="Roboto"/>
          <w:color w:val="000000"/>
          <w:sz w:val="22"/>
          <w:szCs w:val="22"/>
        </w:rPr>
        <w:t xml:space="preserve"> for prayer” (v. 7), an advocation for spiritual and mental alertness to aid in effective prayer, which is a vital practice for the believer. Paul exhorted likewise in 1 Thessalonians 5:16-18 and Colossians 4:2. His next exhortation is similarly echoed through the New Testament: our charge to love one another. This is so important that Jesus also commanded it of His followers: “I give you a new command: Love one another. Just as I have loved you, you are also to love one another. By this everyone will know that you are my disciples, if you love one another.” —John 13:34-35</w:t>
      </w:r>
      <w:r>
        <w:rPr>
          <w:rFonts w:ascii="Roboto" w:hAnsi="Roboto"/>
          <w:color w:val="000000"/>
          <w:sz w:val="22"/>
          <w:szCs w:val="22"/>
        </w:rPr>
        <w:t xml:space="preserve">. </w:t>
      </w:r>
      <w:r w:rsidRPr="00C42708">
        <w:rPr>
          <w:rFonts w:ascii="Roboto" w:hAnsi="Roboto"/>
          <w:color w:val="000000"/>
          <w:sz w:val="22"/>
          <w:szCs w:val="22"/>
        </w:rPr>
        <w:t>By “love covers a multitude of sins” (v. 8, an echo of Proverbs 10:2), Peter meant that, loving relationships offer forgiveness for a multitude of offenses. A Christian community steeped in love is more easily able to forgive each other when disagreements arise. Peter’s third exhortation concerned hospitality, which was critical in Jewish culture (it still is today!), and remains important in Christianity. When under stress and persecution, complaining comes more easily, but Peter charged readers to be hospitable without complaining. We should be willing to open our homes and meet needs that exist in the body. The final exhortation from this passage concerns our gifts. Whatever spiritual gifts we have are from God and meant to be used to serve others. God can use gifts that may seem small or insignificant to us for His glory and to help others. Do you enjoy cooking? Entertaining? Yard work? Do you own a business? Whatever the “thing” is in your life, consider how can you use it to serve those God has placed in your life.</w:t>
      </w:r>
      <w:r w:rsidRPr="00C42708">
        <w:t xml:space="preserve"> </w:t>
      </w:r>
      <w:r w:rsidRPr="00C42708">
        <w:rPr>
          <w:rFonts w:ascii="Roboto" w:hAnsi="Roboto"/>
          <w:color w:val="000000"/>
          <w:sz w:val="22"/>
          <w:szCs w:val="22"/>
        </w:rPr>
        <w:t>In doing so, we are good stewards of the blessings God has entrusted us with, and we bring glory to Him. As we live this way, we model Christ, who constantly served others in His ministry. For even the Son of Man did not come to be served, but to serve, and to give his life as a ransom for many. —Mark 10:45</w:t>
      </w:r>
    </w:p>
    <w:p w14:paraId="4EE1650C" w14:textId="77777777" w:rsidR="00C42708" w:rsidRPr="00B4284F" w:rsidRDefault="00C42708" w:rsidP="00C42708">
      <w:pPr>
        <w:spacing w:before="100" w:beforeAutospacing="1" w:after="100" w:afterAutospacing="1"/>
        <w:jc w:val="both"/>
        <w:rPr>
          <w:rFonts w:ascii="Roboto" w:eastAsia="Times New Roman" w:hAnsi="Roboto" w:cs="Times New Roman"/>
          <w:kern w:val="0"/>
          <w:sz w:val="20"/>
          <w:szCs w:val="20"/>
          <w14:ligatures w14:val="none"/>
        </w:rPr>
      </w:pPr>
      <w:r w:rsidRPr="00B4284F">
        <w:rPr>
          <w:rFonts w:ascii="Roboto" w:eastAsia="Times New Roman" w:hAnsi="Roboto" w:cs="Times New Roman"/>
          <w:b/>
          <w:bCs/>
          <w:i/>
          <w:iCs/>
          <w:color w:val="000000"/>
          <w:kern w:val="0"/>
          <w:sz w:val="32"/>
          <w:szCs w:val="32"/>
          <w14:ligatures w14:val="none"/>
        </w:rPr>
        <w:lastRenderedPageBreak/>
        <w:t>READ 1 PETER 4:</w:t>
      </w:r>
      <w:r>
        <w:rPr>
          <w:rFonts w:ascii="Roboto" w:eastAsia="Times New Roman" w:hAnsi="Roboto" w:cs="Times New Roman"/>
          <w:b/>
          <w:bCs/>
          <w:i/>
          <w:iCs/>
          <w:color w:val="000000"/>
          <w:kern w:val="0"/>
          <w:sz w:val="32"/>
          <w:szCs w:val="32"/>
          <w14:ligatures w14:val="none"/>
        </w:rPr>
        <w:t>12</w:t>
      </w:r>
      <w:r w:rsidRPr="00B4284F">
        <w:rPr>
          <w:rFonts w:ascii="Roboto" w:eastAsia="Times New Roman" w:hAnsi="Roboto" w:cs="Times New Roman"/>
          <w:b/>
          <w:bCs/>
          <w:i/>
          <w:iCs/>
          <w:color w:val="000000"/>
          <w:kern w:val="0"/>
          <w:sz w:val="32"/>
          <w:szCs w:val="32"/>
          <w14:ligatures w14:val="none"/>
        </w:rPr>
        <w:t>-1</w:t>
      </w:r>
      <w:r>
        <w:rPr>
          <w:rFonts w:ascii="Roboto" w:eastAsia="Times New Roman" w:hAnsi="Roboto" w:cs="Times New Roman"/>
          <w:b/>
          <w:bCs/>
          <w:i/>
          <w:iCs/>
          <w:color w:val="000000"/>
          <w:kern w:val="0"/>
          <w:sz w:val="32"/>
          <w:szCs w:val="32"/>
          <w14:ligatures w14:val="none"/>
        </w:rPr>
        <w:t>6</w:t>
      </w:r>
    </w:p>
    <w:p w14:paraId="37EE6FA0" w14:textId="77777777" w:rsidR="00C42708" w:rsidRPr="00C42708" w:rsidRDefault="00C42708" w:rsidP="00C42708">
      <w:pPr>
        <w:numPr>
          <w:ilvl w:val="0"/>
          <w:numId w:val="5"/>
        </w:numPr>
        <w:spacing w:before="100" w:beforeAutospacing="1" w:after="100" w:afterAutospacing="1"/>
        <w:jc w:val="both"/>
        <w:rPr>
          <w:rFonts w:ascii="Roboto" w:eastAsia="Times New Roman" w:hAnsi="Roboto" w:cs="Times New Roman"/>
          <w:b/>
          <w:bCs/>
          <w:color w:val="000000"/>
          <w:kern w:val="0"/>
          <w:sz w:val="22"/>
          <w:szCs w:val="22"/>
          <w14:ligatures w14:val="none"/>
        </w:rPr>
      </w:pPr>
      <w:r w:rsidRPr="00C42708">
        <w:rPr>
          <w:rFonts w:ascii="Roboto" w:eastAsia="Times New Roman" w:hAnsi="Roboto" w:cs="Times New Roman"/>
          <w:b/>
          <w:bCs/>
          <w:color w:val="000000"/>
          <w:kern w:val="0"/>
          <w:sz w:val="22"/>
          <w:szCs w:val="22"/>
          <w14:ligatures w14:val="none"/>
        </w:rPr>
        <w:t>What is the difference between suffering for Christ compared with suffering for evil?</w:t>
      </w:r>
    </w:p>
    <w:p w14:paraId="513D270A" w14:textId="77777777" w:rsidR="00C42708" w:rsidRDefault="00C42708" w:rsidP="00C42708">
      <w:pPr>
        <w:numPr>
          <w:ilvl w:val="0"/>
          <w:numId w:val="5"/>
        </w:numPr>
        <w:spacing w:before="100" w:beforeAutospacing="1" w:after="100" w:afterAutospacing="1"/>
        <w:jc w:val="both"/>
        <w:rPr>
          <w:rFonts w:ascii="Roboto" w:eastAsia="Times New Roman" w:hAnsi="Roboto" w:cs="Times New Roman"/>
          <w:b/>
          <w:bCs/>
          <w:color w:val="000000"/>
          <w:kern w:val="0"/>
          <w:sz w:val="22"/>
          <w:szCs w:val="22"/>
          <w14:ligatures w14:val="none"/>
        </w:rPr>
      </w:pPr>
      <w:r w:rsidRPr="00C42708">
        <w:rPr>
          <w:rFonts w:ascii="Roboto" w:eastAsia="Times New Roman" w:hAnsi="Roboto" w:cs="Times New Roman"/>
          <w:b/>
          <w:bCs/>
          <w:color w:val="000000"/>
          <w:kern w:val="0"/>
          <w:sz w:val="22"/>
          <w:szCs w:val="22"/>
          <w14:ligatures w14:val="none"/>
        </w:rPr>
        <w:t>How can Christians rejoice in suffering?</w:t>
      </w:r>
    </w:p>
    <w:p w14:paraId="011EA3B9" w14:textId="13341E0C" w:rsidR="00C42708" w:rsidRDefault="00C42708" w:rsidP="00C42708">
      <w:pPr>
        <w:pStyle w:val="NormalWeb"/>
        <w:jc w:val="both"/>
        <w:rPr>
          <w:rFonts w:ascii="Roboto" w:hAnsi="Roboto"/>
          <w:color w:val="000000"/>
          <w:sz w:val="22"/>
          <w:szCs w:val="22"/>
        </w:rPr>
      </w:pPr>
      <w:r w:rsidRPr="00C42708">
        <w:rPr>
          <w:rFonts w:ascii="Roboto" w:hAnsi="Roboto"/>
          <w:color w:val="000000"/>
          <w:sz w:val="22"/>
          <w:szCs w:val="22"/>
        </w:rPr>
        <w:t>Much of Peter’s writing in this letter addressed right behavior during unfair suffering. Peter spoke to this again in these verses. Peter didn’t elaborate on what, exactly, he meant by “fiery ordeal” (v. 12</w:t>
      </w:r>
      <w:proofErr w:type="gramStart"/>
      <w:r w:rsidRPr="00C42708">
        <w:rPr>
          <w:rFonts w:ascii="Roboto" w:hAnsi="Roboto"/>
          <w:color w:val="000000"/>
          <w:sz w:val="22"/>
          <w:szCs w:val="22"/>
        </w:rPr>
        <w:t>)</w:t>
      </w:r>
      <w:proofErr w:type="gramEnd"/>
      <w:r w:rsidRPr="00C42708">
        <w:rPr>
          <w:rFonts w:ascii="Roboto" w:hAnsi="Roboto"/>
          <w:color w:val="000000"/>
          <w:sz w:val="22"/>
          <w:szCs w:val="22"/>
        </w:rPr>
        <w:t xml:space="preserve"> but this imagery paints a vivid picture. Fire can be destructive and painful. It can also be beautiful and useful when handled safely. Our trials and ordeals, too, can be destructive (destroying things like relationships) and painful, but they can also be useful, teaching us things we wouldn’t have learned otherwise, and drawing us closer to God.</w:t>
      </w:r>
      <w:r>
        <w:rPr>
          <w:rFonts w:ascii="Roboto" w:hAnsi="Roboto"/>
          <w:color w:val="000000"/>
          <w:sz w:val="22"/>
          <w:szCs w:val="22"/>
        </w:rPr>
        <w:t xml:space="preserve"> </w:t>
      </w:r>
      <w:r w:rsidRPr="00C42708">
        <w:rPr>
          <w:rFonts w:ascii="Roboto" w:hAnsi="Roboto"/>
          <w:color w:val="000000"/>
          <w:sz w:val="22"/>
          <w:szCs w:val="22"/>
        </w:rPr>
        <w:t xml:space="preserve">Peter wrote that we shouldn’t be surprised when ordeals come our way. It’s not unusual. Jesus warned us this would happen: “I have told you these things so that in me you may have peace. You will have suffering in this world. Be courageous! I have conquered the world.” —John 16:33 “Remember the word I spoke to you: ‘A servant is not greater than his master.’ If they persecuted me, they </w:t>
      </w:r>
      <w:proofErr w:type="gramStart"/>
      <w:r w:rsidRPr="00C42708">
        <w:rPr>
          <w:rFonts w:ascii="Roboto" w:hAnsi="Roboto"/>
          <w:color w:val="000000"/>
          <w:sz w:val="22"/>
          <w:szCs w:val="22"/>
        </w:rPr>
        <w:t>will</w:t>
      </w:r>
      <w:proofErr w:type="gramEnd"/>
      <w:r w:rsidRPr="00C42708">
        <w:rPr>
          <w:rFonts w:ascii="Roboto" w:hAnsi="Roboto"/>
          <w:color w:val="000000"/>
          <w:sz w:val="22"/>
          <w:szCs w:val="22"/>
        </w:rPr>
        <w:t xml:space="preserve"> also persecute you. If they kept my word, they </w:t>
      </w:r>
      <w:proofErr w:type="gramStart"/>
      <w:r w:rsidRPr="00C42708">
        <w:rPr>
          <w:rFonts w:ascii="Roboto" w:hAnsi="Roboto"/>
          <w:color w:val="000000"/>
          <w:sz w:val="22"/>
          <w:szCs w:val="22"/>
        </w:rPr>
        <w:t>will</w:t>
      </w:r>
      <w:proofErr w:type="gramEnd"/>
      <w:r w:rsidRPr="00C42708">
        <w:rPr>
          <w:rFonts w:ascii="Roboto" w:hAnsi="Roboto"/>
          <w:color w:val="000000"/>
          <w:sz w:val="22"/>
          <w:szCs w:val="22"/>
        </w:rPr>
        <w:t xml:space="preserve"> also keep yours. But they will do all these things to you on account of my name, because they don’t know the one who sent me.” —John 15:20-21 When we take Jesus’s words to heart, we won’t be surprised. In fact, Peter wrote that we should rejoice when this happens, because we share “in the sufferings of Christ” (v. 13). He sought to turn his readers’ perspective here, offering hope. We can rejoice in current suffering now, knowing Christ came before us (and we are following His example), and great joy awaits at Christ’s return! The suffering Peter had in mind here was suffering for the sake of our faith, for which Jesus said we would be blessed: “You are blessed when they insult you and persecute you and falsely say every kind of evil against you because of me. Be glad and rejoice, because your reward is great in heaven. For that is how they persecuted the prophets who were before you.” —Matthew 5:11-12 The word “Christian” only appears three places in the New Testament. This is one of them (the others are Acts 11:26 and Acts 26:28).4 Suffering for Christ is worth rejoicing. Our suffering glorifies God and models Christ! But, suffering because of unrighteousness (Peter specifically named murder, thievery, doing evil, and meddling, v. 15) is not acceptable. Suffering for such sinful behavior (and make no mistake, sin leads to suffering) does not glorify Christ.</w:t>
      </w:r>
    </w:p>
    <w:p w14:paraId="0DF60373" w14:textId="77777777" w:rsidR="00C42708" w:rsidRPr="00C42708" w:rsidRDefault="00C42708" w:rsidP="00C42708">
      <w:pPr>
        <w:spacing w:before="100" w:beforeAutospacing="1" w:after="100" w:afterAutospacing="1"/>
        <w:jc w:val="both"/>
        <w:rPr>
          <w:rFonts w:ascii="Roboto" w:eastAsia="Times New Roman" w:hAnsi="Roboto" w:cs="Times New Roman"/>
          <w:b/>
          <w:bCs/>
          <w:kern w:val="0"/>
          <w:sz w:val="20"/>
          <w:szCs w:val="20"/>
          <w14:ligatures w14:val="none"/>
        </w:rPr>
      </w:pPr>
      <w:r w:rsidRPr="00C42708">
        <w:rPr>
          <w:rFonts w:ascii="Roboto" w:eastAsia="Times New Roman" w:hAnsi="Roboto" w:cs="Times New Roman"/>
          <w:b/>
          <w:bCs/>
          <w:i/>
          <w:iCs/>
          <w:color w:val="000000"/>
          <w:kern w:val="0"/>
          <w:sz w:val="32"/>
          <w:szCs w:val="32"/>
          <w14:ligatures w14:val="none"/>
        </w:rPr>
        <w:t>READ 1 PETER 4:17</w:t>
      </w:r>
    </w:p>
    <w:p w14:paraId="31EF0667" w14:textId="77777777" w:rsidR="00C42708" w:rsidRPr="00C42708" w:rsidRDefault="00C42708" w:rsidP="00C42708">
      <w:pPr>
        <w:numPr>
          <w:ilvl w:val="0"/>
          <w:numId w:val="6"/>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color w:val="000000"/>
          <w:kern w:val="0"/>
          <w:sz w:val="22"/>
          <w:szCs w:val="22"/>
          <w14:ligatures w14:val="none"/>
        </w:rPr>
        <w:t>What does it mean to entrust ourselves “to a faithful Creator while doing what is good”?</w:t>
      </w:r>
    </w:p>
    <w:p w14:paraId="39D57D07" w14:textId="77777777" w:rsidR="00C42708" w:rsidRPr="00C42708" w:rsidRDefault="00C42708" w:rsidP="00C42708">
      <w:pPr>
        <w:numPr>
          <w:ilvl w:val="0"/>
          <w:numId w:val="6"/>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How does remembering God’s past faithfulness to us encourage us in present suffering?</w:t>
      </w:r>
    </w:p>
    <w:p w14:paraId="4E2A46B1" w14:textId="77777777" w:rsidR="00C42708" w:rsidRPr="00C42708" w:rsidRDefault="00C42708" w:rsidP="00C42708">
      <w:pPr>
        <w:numPr>
          <w:ilvl w:val="0"/>
          <w:numId w:val="6"/>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 xml:space="preserve">How should </w:t>
      </w:r>
      <w:r>
        <w:rPr>
          <w:rFonts w:ascii="Roboto" w:eastAsia="Times New Roman" w:hAnsi="Roboto" w:cs="Times New Roman"/>
          <w:b/>
          <w:bCs/>
          <w:kern w:val="0"/>
          <w:sz w:val="22"/>
          <w:szCs w:val="22"/>
          <w14:ligatures w14:val="none"/>
        </w:rPr>
        <w:t>we act differently knowing Jesus could return at any time</w:t>
      </w:r>
      <w:r w:rsidRPr="00C42708">
        <w:rPr>
          <w:rFonts w:ascii="Roboto" w:eastAsia="Times New Roman" w:hAnsi="Roboto" w:cs="Times New Roman"/>
          <w:b/>
          <w:bCs/>
          <w:kern w:val="0"/>
          <w:sz w:val="22"/>
          <w:szCs w:val="22"/>
          <w14:ligatures w14:val="none"/>
        </w:rPr>
        <w:t>? What gifts or talents has God given you that you could use to serve others?</w:t>
      </w:r>
    </w:p>
    <w:p w14:paraId="46E6C346" w14:textId="77777777" w:rsidR="00C42708" w:rsidRPr="00C42708" w:rsidRDefault="00C42708" w:rsidP="00C42708">
      <w:pPr>
        <w:numPr>
          <w:ilvl w:val="0"/>
          <w:numId w:val="6"/>
        </w:numPr>
        <w:spacing w:before="100" w:beforeAutospacing="1" w:after="100" w:afterAutospacing="1"/>
        <w:jc w:val="both"/>
        <w:rPr>
          <w:rFonts w:ascii="Roboto" w:eastAsia="Times New Roman" w:hAnsi="Roboto" w:cs="Times New Roman"/>
          <w:b/>
          <w:bCs/>
          <w:kern w:val="0"/>
          <w:sz w:val="22"/>
          <w:szCs w:val="22"/>
          <w14:ligatures w14:val="none"/>
        </w:rPr>
      </w:pPr>
      <w:r w:rsidRPr="00C42708">
        <w:rPr>
          <w:rFonts w:ascii="Roboto" w:eastAsia="Times New Roman" w:hAnsi="Roboto" w:cs="Times New Roman"/>
          <w:b/>
          <w:bCs/>
          <w:kern w:val="0"/>
          <w:sz w:val="22"/>
          <w:szCs w:val="22"/>
          <w14:ligatures w14:val="none"/>
        </w:rPr>
        <w:t xml:space="preserve">How </w:t>
      </w:r>
      <w:r>
        <w:rPr>
          <w:rFonts w:ascii="Roboto" w:eastAsia="Times New Roman" w:hAnsi="Roboto" w:cs="Times New Roman"/>
          <w:b/>
          <w:bCs/>
          <w:kern w:val="0"/>
          <w:sz w:val="22"/>
          <w:szCs w:val="22"/>
          <w14:ligatures w14:val="none"/>
        </w:rPr>
        <w:t>does</w:t>
      </w:r>
      <w:r w:rsidRPr="00C42708">
        <w:rPr>
          <w:rFonts w:ascii="Roboto" w:eastAsia="Times New Roman" w:hAnsi="Roboto" w:cs="Times New Roman"/>
          <w:b/>
          <w:bCs/>
          <w:kern w:val="0"/>
          <w:sz w:val="22"/>
          <w:szCs w:val="22"/>
          <w14:ligatures w14:val="none"/>
        </w:rPr>
        <w:t xml:space="preserve"> suffering give us </w:t>
      </w:r>
      <w:r>
        <w:rPr>
          <w:rFonts w:ascii="Roboto" w:eastAsia="Times New Roman" w:hAnsi="Roboto" w:cs="Times New Roman"/>
          <w:b/>
          <w:bCs/>
          <w:kern w:val="0"/>
          <w:sz w:val="22"/>
          <w:szCs w:val="22"/>
          <w14:ligatures w14:val="none"/>
        </w:rPr>
        <w:t xml:space="preserve">the </w:t>
      </w:r>
      <w:r w:rsidRPr="00C42708">
        <w:rPr>
          <w:rFonts w:ascii="Roboto" w:eastAsia="Times New Roman" w:hAnsi="Roboto" w:cs="Times New Roman"/>
          <w:b/>
          <w:bCs/>
          <w:kern w:val="0"/>
          <w:sz w:val="22"/>
          <w:szCs w:val="22"/>
          <w14:ligatures w14:val="none"/>
        </w:rPr>
        <w:t xml:space="preserve">opportunity to tell others about </w:t>
      </w:r>
      <w:r>
        <w:rPr>
          <w:rFonts w:ascii="Roboto" w:eastAsia="Times New Roman" w:hAnsi="Roboto" w:cs="Times New Roman"/>
          <w:b/>
          <w:bCs/>
          <w:kern w:val="0"/>
          <w:sz w:val="22"/>
          <w:szCs w:val="22"/>
          <w14:ligatures w14:val="none"/>
        </w:rPr>
        <w:t>Jesus</w:t>
      </w:r>
      <w:r w:rsidRPr="00C42708">
        <w:rPr>
          <w:rFonts w:ascii="Roboto" w:eastAsia="Times New Roman" w:hAnsi="Roboto" w:cs="Times New Roman"/>
          <w:b/>
          <w:bCs/>
          <w:kern w:val="0"/>
          <w:sz w:val="22"/>
          <w:szCs w:val="22"/>
          <w14:ligatures w14:val="none"/>
        </w:rPr>
        <w:t>?</w:t>
      </w:r>
    </w:p>
    <w:p w14:paraId="43CDB39D" w14:textId="29DBFA72" w:rsidR="00C42708" w:rsidRDefault="00C42708" w:rsidP="00C42708">
      <w:pPr>
        <w:pStyle w:val="NormalWeb"/>
        <w:jc w:val="both"/>
        <w:rPr>
          <w:rFonts w:ascii="Roboto" w:hAnsi="Roboto"/>
          <w:color w:val="000000"/>
          <w:sz w:val="22"/>
          <w:szCs w:val="22"/>
        </w:rPr>
      </w:pPr>
      <w:r w:rsidRPr="00C42708">
        <w:rPr>
          <w:rFonts w:ascii="Roboto" w:hAnsi="Roboto"/>
          <w:color w:val="000000"/>
          <w:sz w:val="22"/>
          <w:szCs w:val="22"/>
        </w:rPr>
        <w:t xml:space="preserve">Why should we live with the end in mind? Because we will all one day have to give an account for how we lived this life at the final judgment, and this judgment begins with God’s people. For we must all appear before the judgment seat of Christ, so that each may be repaid for what he has done in the body, whether good or evil.  —2 Corinthians 5:10 Peter went on to compare the plight of the believer versus the nonbeliever. If fair judgment begins with us, how much worse will it be for those who rejected the gift of salvation (“who disobey the gospel of God,” v.17)? The quotation here is from Proverbs 11:31. Because the Christian life brings suffering, it is difficult, but not as difficult as for the nonbeliever, who, if they do not accept Christ, will be condemned. This chapter ends with a call to entrust ourselves in all situations to our faithful Creator, while doing what is </w:t>
      </w:r>
      <w:r w:rsidRPr="00C42708">
        <w:rPr>
          <w:rFonts w:ascii="Roboto" w:hAnsi="Roboto"/>
          <w:color w:val="000000"/>
          <w:sz w:val="22"/>
          <w:szCs w:val="22"/>
        </w:rPr>
        <w:lastRenderedPageBreak/>
        <w:t xml:space="preserve">good. Many people in Scripture embody this idea. Esther, who was taken from her home and made to participate in the king’s search for a wife, entrusted her fate to God, acting faithfully. Paul, who was whipped, imprisoned, and endured ailments, entrusted his fate to the Lord, continuing faithfully until his death. Peter urged believers to live righteously, like Christ, </w:t>
      </w:r>
      <w:proofErr w:type="gramStart"/>
      <w:r w:rsidRPr="00C42708">
        <w:rPr>
          <w:rFonts w:ascii="Roboto" w:hAnsi="Roboto"/>
          <w:color w:val="000000"/>
          <w:sz w:val="22"/>
          <w:szCs w:val="22"/>
        </w:rPr>
        <w:t>in light of</w:t>
      </w:r>
      <w:proofErr w:type="gramEnd"/>
      <w:r w:rsidRPr="00C42708">
        <w:rPr>
          <w:rFonts w:ascii="Roboto" w:hAnsi="Roboto"/>
          <w:color w:val="000000"/>
          <w:sz w:val="22"/>
          <w:szCs w:val="22"/>
        </w:rPr>
        <w:t xml:space="preserve"> His promised second coming. We don’t know the timing of His return, but we are charged to be ready for it. Peter gave four exhortations for believers in this passage: Be alert for effective prayer, maintain love for one another,</w:t>
      </w:r>
      <w:r>
        <w:rPr>
          <w:rFonts w:ascii="Roboto" w:hAnsi="Roboto"/>
          <w:color w:val="000000"/>
          <w:sz w:val="22"/>
          <w:szCs w:val="22"/>
        </w:rPr>
        <w:t xml:space="preserve"> </w:t>
      </w:r>
      <w:r w:rsidRPr="00C42708">
        <w:rPr>
          <w:rFonts w:ascii="Roboto" w:hAnsi="Roboto"/>
          <w:color w:val="000000"/>
          <w:sz w:val="22"/>
          <w:szCs w:val="22"/>
        </w:rPr>
        <w:t>be hospitable (without complaining!), and use our gifts and talents to serve others. When we do, God is glorified, and we reflect Jesus Himself. Much of the letter of 1 Peter is about how to behave when suffering unjustly. Peter continued that subject here, reminding believers that suffering for the sake of our faith isn’t surprising, it’s expected (Jesus warned us this would happen!). Though fiery ordeals in life can be destructive and painful, we can rejoice in them without shame, knowing Christ suffered, too. While suffering that comes from faithful obedience honors Christ, hardship caused by sinful behavior has no place in the life of a believer. Peter reminded believers that all will one day stand before Christ to give an account for how they lived, and this judgment begins with God’s own people. When we suffer, Peter said to entrust our situation into God’s hands. He is faithful and working things out for our good. In the meantime, even when it is hard, and what is happening to us isn’t right, we should continue to do what is good.</w:t>
      </w:r>
    </w:p>
    <w:p w14:paraId="71681471" w14:textId="77777777" w:rsidR="00CA1296" w:rsidRPr="00CA1296" w:rsidRDefault="00CA1296" w:rsidP="00C42708">
      <w:pPr>
        <w:jc w:val="both"/>
        <w:rPr>
          <w:rFonts w:ascii="Copperplate" w:hAnsi="Copperplate" w:cs="Phosphate Inline"/>
          <w:b/>
          <w:bCs/>
          <w:sz w:val="44"/>
          <w:szCs w:val="44"/>
        </w:rPr>
      </w:pPr>
    </w:p>
    <w:sectPr w:rsidR="00CA1296" w:rsidRPr="00CA12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BF0CE" w14:textId="77777777" w:rsidR="00837D1A" w:rsidRDefault="00837D1A" w:rsidP="00CA1296">
      <w:r>
        <w:separator/>
      </w:r>
    </w:p>
  </w:endnote>
  <w:endnote w:type="continuationSeparator" w:id="0">
    <w:p w14:paraId="21ABAF63" w14:textId="77777777" w:rsidR="00837D1A" w:rsidRDefault="00837D1A"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38E5" w14:textId="77777777" w:rsidR="00837D1A" w:rsidRDefault="00837D1A" w:rsidP="00CA1296">
      <w:r>
        <w:separator/>
      </w:r>
    </w:p>
  </w:footnote>
  <w:footnote w:type="continuationSeparator" w:id="0">
    <w:p w14:paraId="392DAC22" w14:textId="77777777" w:rsidR="00837D1A" w:rsidRDefault="00837D1A"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456F"/>
    <w:multiLevelType w:val="multilevel"/>
    <w:tmpl w:val="9A9869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FA561E"/>
    <w:multiLevelType w:val="hybridMultilevel"/>
    <w:tmpl w:val="6A24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E6E0C"/>
    <w:multiLevelType w:val="multilevel"/>
    <w:tmpl w:val="9A9869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573E6B"/>
    <w:multiLevelType w:val="multilevel"/>
    <w:tmpl w:val="9A9869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DA0817"/>
    <w:multiLevelType w:val="multilevel"/>
    <w:tmpl w:val="9A98698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5430434">
    <w:abstractNumId w:val="0"/>
  </w:num>
  <w:num w:numId="2" w16cid:durableId="1690132659">
    <w:abstractNumId w:val="1"/>
  </w:num>
  <w:num w:numId="3" w16cid:durableId="2125998400">
    <w:abstractNumId w:val="2"/>
  </w:num>
  <w:num w:numId="4" w16cid:durableId="39328151">
    <w:abstractNumId w:val="3"/>
  </w:num>
  <w:num w:numId="5" w16cid:durableId="1458254981">
    <w:abstractNumId w:val="4"/>
  </w:num>
  <w:num w:numId="6" w16cid:durableId="210942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4F"/>
    <w:rsid w:val="000E079E"/>
    <w:rsid w:val="0014765D"/>
    <w:rsid w:val="003E0067"/>
    <w:rsid w:val="005B108D"/>
    <w:rsid w:val="00692562"/>
    <w:rsid w:val="006F5252"/>
    <w:rsid w:val="00837D1A"/>
    <w:rsid w:val="00842F5F"/>
    <w:rsid w:val="00902A96"/>
    <w:rsid w:val="00B4284F"/>
    <w:rsid w:val="00B431B5"/>
    <w:rsid w:val="00C42708"/>
    <w:rsid w:val="00CA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58D9"/>
  <w15:chartTrackingRefBased/>
  <w15:docId w15:val="{D861F1EB-E390-6044-9751-5B7C4992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7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B42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acksonderose/Library/Group%20Containers/UBF8T346G9.Office/User%20Content.localized/Templates.localized/Student%20Materi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Student Material Template.dotx</Template>
  <TotalTime>10</TotalTime>
  <Pages>4</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DeRose</dc:creator>
  <cp:keywords/>
  <dc:description/>
  <cp:lastModifiedBy>Jackson Derose</cp:lastModifiedBy>
  <cp:revision>1</cp:revision>
  <dcterms:created xsi:type="dcterms:W3CDTF">2026-03-05T16:58:00Z</dcterms:created>
  <dcterms:modified xsi:type="dcterms:W3CDTF">2026-03-05T17:20:00Z</dcterms:modified>
</cp:coreProperties>
</file>