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000001" w14:textId="77777777" w:rsidR="00A56C7F" w:rsidRPr="002F1E0F" w:rsidRDefault="00A56C7F">
      <w:pPr>
        <w:jc w:val="both"/>
        <w:rPr>
          <w:rFonts w:ascii="Copperplate" w:hAnsi="Copperplate" w:cs="Phosphate Inline"/>
          <w:b/>
          <w:bCs/>
          <w:sz w:val="40"/>
          <w:szCs w:val="40"/>
        </w:rPr>
      </w:pPr>
      <w:r w:rsidRPr="002F1E0F">
        <w:rPr>
          <w:rFonts w:ascii="Copperplate" w:hAnsi="Copperplate" w:cs="Phosphate Inline"/>
          <w:b/>
          <w:bCs/>
          <w:sz w:val="40"/>
          <w:szCs w:val="40"/>
        </w:rPr>
        <w:t>OPEN THE CONVERSATION</w:t>
      </w:r>
    </w:p>
    <w:p w14:paraId="10000002" w14:textId="77777777" w:rsidR="00A56C7F" w:rsidRPr="002F1E0F" w:rsidRDefault="00A56C7F">
      <w:pPr>
        <w:jc w:val="both"/>
        <w:rPr>
          <w:rFonts w:ascii="Roboto" w:hAnsi="Roboto"/>
          <w:color w:val="000000"/>
          <w:sz w:val="22"/>
          <w:szCs w:val="22"/>
        </w:rPr>
      </w:pPr>
      <w:r w:rsidRPr="002F1E0F">
        <w:rPr>
          <w:rFonts w:ascii="Roboto" w:hAnsi="Roboto"/>
          <w:color w:val="000000"/>
          <w:sz w:val="22"/>
          <w:szCs w:val="22"/>
        </w:rPr>
        <w:t>Take some time to build relationships with the students:</w:t>
      </w:r>
    </w:p>
    <w:p w14:paraId="10000003" w14:textId="77777777" w:rsidR="00A56C7F" w:rsidRPr="002F1E0F" w:rsidRDefault="00A56C7F">
      <w:pPr>
        <w:pStyle w:val="ListParagraph"/>
        <w:numPr>
          <w:ilvl w:val="0"/>
          <w:numId w:val="29"/>
        </w:numPr>
        <w:jc w:val="both"/>
        <w:rPr>
          <w:rFonts w:ascii="Roboto" w:hAnsi="Roboto"/>
          <w:sz w:val="22"/>
          <w:szCs w:val="22"/>
        </w:rPr>
      </w:pPr>
      <w:r w:rsidRPr="002F1E0F">
        <w:rPr>
          <w:rFonts w:ascii="Roboto" w:hAnsi="Roboto"/>
          <w:sz w:val="22"/>
          <w:szCs w:val="22"/>
        </w:rPr>
        <w:t>Ask for each student’s high and low from the week.</w:t>
      </w:r>
    </w:p>
    <w:p w14:paraId="10000004" w14:textId="77777777" w:rsidR="00A56C7F" w:rsidRPr="002F1E0F" w:rsidRDefault="00A56C7F">
      <w:pPr>
        <w:pStyle w:val="ListParagraph"/>
        <w:numPr>
          <w:ilvl w:val="0"/>
          <w:numId w:val="29"/>
        </w:numPr>
        <w:jc w:val="both"/>
        <w:rPr>
          <w:rFonts w:ascii="Roboto" w:hAnsi="Roboto"/>
          <w:sz w:val="22"/>
          <w:szCs w:val="22"/>
        </w:rPr>
      </w:pPr>
      <w:r w:rsidRPr="002F1E0F">
        <w:rPr>
          <w:rFonts w:ascii="Roboto" w:hAnsi="Roboto"/>
          <w:sz w:val="22"/>
          <w:szCs w:val="22"/>
        </w:rPr>
        <w:t xml:space="preserve">Today’s RBQ (Relationship Building Question): </w:t>
      </w:r>
      <w:r w:rsidRPr="002F1E0F">
        <w:rPr>
          <w:rFonts w:ascii="Roboto" w:hAnsi="Roboto"/>
          <w:b/>
          <w:bCs/>
          <w:sz w:val="22"/>
          <w:szCs w:val="22"/>
        </w:rPr>
        <w:t>What is a movie, show, or book series with an ending you loved? What is one with an ending that made you mad?</w:t>
      </w:r>
    </w:p>
    <w:p w14:paraId="10000005" w14:textId="5248B8A9" w:rsidR="00A56C7F" w:rsidRPr="002F1E0F" w:rsidRDefault="00A56C7F">
      <w:pPr>
        <w:spacing w:before="100" w:beforeAutospacing="1" w:after="100" w:afterAutospacing="1"/>
        <w:jc w:val="both"/>
        <w:rPr>
          <w:rFonts w:ascii="Copperplate" w:hAnsi="Copperplate" w:cs="Phosphate Inline"/>
          <w:b/>
          <w:bCs/>
          <w:sz w:val="40"/>
          <w:szCs w:val="40"/>
        </w:rPr>
      </w:pPr>
      <w:r w:rsidRPr="002F1E0F">
        <w:rPr>
          <w:rFonts w:ascii="Copperplate" w:hAnsi="Copperplate" w:cs="Phosphate Inline"/>
          <w:b/>
          <w:bCs/>
          <w:sz w:val="40"/>
          <w:szCs w:val="40"/>
        </w:rPr>
        <w:t>INTRODUCTION</w:t>
      </w:r>
      <w:r w:rsidR="002F1E0F">
        <w:rPr>
          <w:rFonts w:ascii="Copperplate" w:hAnsi="Copperplate" w:cs="Phosphate Inline"/>
          <w:b/>
          <w:bCs/>
          <w:sz w:val="40"/>
          <w:szCs w:val="40"/>
        </w:rPr>
        <w:br/>
      </w:r>
      <w:r w:rsidRPr="002F1E0F">
        <w:rPr>
          <w:rFonts w:ascii="Roboto" w:hAnsi="Roboto"/>
          <w:sz w:val="22"/>
          <w:szCs w:val="22"/>
        </w:rPr>
        <w:t>Everybody has one. The show, the movie, or the book series that was great right up until the ending, and then the ending wrecked it. You put in twenty hours, or five books, or three movies, and the last twenty minutes made you wish you had never started. Endings do something strange to a story. A bad one can poison everything that came before it. A great one sends you straight back to the beginning, because now you can see what you missed the first time through. Endings are where a story finally tells you what it was actually about.</w:t>
      </w:r>
    </w:p>
    <w:p w14:paraId="10000006" w14:textId="63046D9F" w:rsidR="00A56C7F" w:rsidRPr="002F1E0F" w:rsidRDefault="00A56C7F">
      <w:pPr>
        <w:spacing w:before="100" w:beforeAutospacing="1" w:after="100" w:afterAutospacing="1"/>
        <w:jc w:val="both"/>
        <w:rPr>
          <w:rFonts w:ascii="Roboto" w:hAnsi="Roboto"/>
          <w:sz w:val="22"/>
          <w:szCs w:val="22"/>
        </w:rPr>
      </w:pPr>
      <w:r w:rsidRPr="002F1E0F">
        <w:rPr>
          <w:rFonts w:ascii="Roboto" w:hAnsi="Roboto"/>
          <w:sz w:val="22"/>
          <w:szCs w:val="22"/>
        </w:rPr>
        <w:t xml:space="preserve">We started this series with </w:t>
      </w:r>
      <w:r w:rsidR="002F1E0F">
        <w:rPr>
          <w:rFonts w:ascii="Roboto" w:hAnsi="Roboto"/>
          <w:sz w:val="22"/>
          <w:szCs w:val="22"/>
        </w:rPr>
        <w:t>The Preacher</w:t>
      </w:r>
      <w:r w:rsidRPr="002F1E0F">
        <w:rPr>
          <w:rFonts w:ascii="Roboto" w:hAnsi="Roboto"/>
          <w:sz w:val="22"/>
          <w:szCs w:val="22"/>
        </w:rPr>
        <w:t xml:space="preserve"> telling us that everything is “futile,” which in Hebrew is the word for vapor, smoke, breath on a cold morning. Since then he has walked us through money, pleasure, work, wisdom, and death, and he keeps landing in the same place. Nothing under the sun holds. If that has felt heavy over the last few weeks, good. That was the point. But </w:t>
      </w:r>
      <w:r w:rsidR="002F1E0F">
        <w:rPr>
          <w:rFonts w:ascii="Roboto" w:hAnsi="Roboto"/>
          <w:sz w:val="22"/>
          <w:szCs w:val="22"/>
        </w:rPr>
        <w:t>The Preacher</w:t>
      </w:r>
      <w:r w:rsidRPr="002F1E0F">
        <w:rPr>
          <w:rFonts w:ascii="Roboto" w:hAnsi="Roboto"/>
          <w:sz w:val="22"/>
          <w:szCs w:val="22"/>
        </w:rPr>
        <w:t xml:space="preserve"> is not leaving us there. In the last few verses of the book he tells us what the whole thing was building toward, and it fits in one sentence. So today we read the ending, and then we ask the question every ending has to answer: does it actually satisfy?</w:t>
      </w:r>
    </w:p>
    <w:p w14:paraId="10000007" w14:textId="77777777" w:rsidR="00A56C7F" w:rsidRPr="002F1E0F" w:rsidRDefault="00A56C7F">
      <w:pPr>
        <w:spacing w:before="100" w:beforeAutospacing="1" w:after="100" w:afterAutospacing="1"/>
        <w:jc w:val="both"/>
        <w:rPr>
          <w:rFonts w:ascii="Roboto" w:hAnsi="Roboto"/>
          <w:b/>
          <w:bCs/>
          <w:sz w:val="22"/>
          <w:szCs w:val="22"/>
        </w:rPr>
      </w:pPr>
      <w:r w:rsidRPr="002F1E0F">
        <w:rPr>
          <w:rFonts w:ascii="Roboto" w:hAnsi="Roboto"/>
          <w:b/>
          <w:bCs/>
          <w:sz w:val="22"/>
          <w:szCs w:val="22"/>
        </w:rPr>
        <w:t>Think of a story where the ending changed how you saw the whole thing. What did that ending help you understand that you had missed the first time?</w:t>
      </w:r>
    </w:p>
    <w:p w14:paraId="10000008" w14:textId="77777777" w:rsidR="00A56C7F" w:rsidRPr="002F1E0F" w:rsidRDefault="00A56C7F">
      <w:pPr>
        <w:jc w:val="both"/>
        <w:rPr>
          <w:rFonts w:ascii="Copperplate" w:hAnsi="Copperplate"/>
          <w:b/>
          <w:bCs/>
          <w:sz w:val="36"/>
          <w:szCs w:val="36"/>
        </w:rPr>
      </w:pPr>
      <w:r w:rsidRPr="002F1E0F">
        <w:rPr>
          <w:rFonts w:ascii="Copperplate" w:hAnsi="Copperplate"/>
          <w:b/>
          <w:bCs/>
          <w:sz w:val="36"/>
          <w:szCs w:val="36"/>
        </w:rPr>
        <w:t>READ Ecclesiastes 12:9-14</w:t>
      </w:r>
    </w:p>
    <w:p w14:paraId="1000000A" w14:textId="37144C9C" w:rsidR="00A56C7F" w:rsidRPr="002F1E0F" w:rsidRDefault="00A56C7F">
      <w:pPr>
        <w:pStyle w:val="ListParagraph"/>
        <w:numPr>
          <w:ilvl w:val="0"/>
          <w:numId w:val="27"/>
        </w:numPr>
        <w:rPr>
          <w:rFonts w:ascii="Roboto" w:hAnsi="Roboto"/>
          <w:sz w:val="22"/>
          <w:szCs w:val="22"/>
        </w:rPr>
      </w:pPr>
      <w:r w:rsidRPr="002F1E0F">
        <w:rPr>
          <w:rFonts w:ascii="Roboto" w:hAnsi="Roboto"/>
          <w:b/>
          <w:bCs/>
          <w:sz w:val="22"/>
          <w:szCs w:val="22"/>
        </w:rPr>
        <w:t xml:space="preserve">READ Ecclesiastes 12:11-12: </w:t>
      </w:r>
      <w:r w:rsidR="002F1E0F">
        <w:rPr>
          <w:rFonts w:ascii="Roboto" w:hAnsi="Roboto"/>
          <w:sz w:val="22"/>
          <w:szCs w:val="22"/>
        </w:rPr>
        <w:t>The preacher</w:t>
      </w:r>
      <w:r w:rsidRPr="002F1E0F">
        <w:rPr>
          <w:rFonts w:ascii="Roboto" w:hAnsi="Roboto"/>
          <w:sz w:val="22"/>
          <w:szCs w:val="22"/>
        </w:rPr>
        <w:t xml:space="preserve"> compares wise words to a cattle prod and to nails hammered in. Both of those pictures involve something sharp. Why would he choose painful images to describe something that is supposed to be good for us?</w:t>
      </w:r>
    </w:p>
    <w:p w14:paraId="1000000B" w14:textId="3C049185" w:rsidR="00A56C7F" w:rsidRPr="002F1E0F" w:rsidRDefault="00A56C7F">
      <w:pPr>
        <w:pStyle w:val="ListParagraph"/>
        <w:numPr>
          <w:ilvl w:val="0"/>
          <w:numId w:val="27"/>
        </w:numPr>
        <w:rPr>
          <w:rFonts w:ascii="Roboto" w:hAnsi="Roboto"/>
          <w:sz w:val="22"/>
          <w:szCs w:val="22"/>
        </w:rPr>
      </w:pPr>
      <w:r w:rsidRPr="002F1E0F">
        <w:rPr>
          <w:rFonts w:ascii="Roboto" w:hAnsi="Roboto"/>
          <w:sz w:val="22"/>
          <w:szCs w:val="22"/>
        </w:rPr>
        <w:t xml:space="preserve">Verse 12 warns that making and reading endless books wears a person out. </w:t>
      </w:r>
      <w:r w:rsidR="002F1E0F">
        <w:rPr>
          <w:rFonts w:ascii="Roboto" w:hAnsi="Roboto"/>
          <w:sz w:val="22"/>
          <w:szCs w:val="22"/>
        </w:rPr>
        <w:t>The preacher</w:t>
      </w:r>
      <w:r w:rsidR="002F1E0F" w:rsidRPr="002F1E0F">
        <w:rPr>
          <w:rFonts w:ascii="Roboto" w:hAnsi="Roboto"/>
          <w:sz w:val="22"/>
          <w:szCs w:val="22"/>
        </w:rPr>
        <w:t xml:space="preserve"> </w:t>
      </w:r>
      <w:r w:rsidRPr="002F1E0F">
        <w:rPr>
          <w:rFonts w:ascii="Roboto" w:hAnsi="Roboto"/>
          <w:sz w:val="22"/>
          <w:szCs w:val="22"/>
        </w:rPr>
        <w:t>spends the whole book telling us to chase wisdom, and then he warns us about it. How do those two fit together? Where is the line between learning about God and actually knowing Him?</w:t>
      </w:r>
    </w:p>
    <w:p w14:paraId="1000000C" w14:textId="53D61E0D" w:rsidR="00A56C7F" w:rsidRPr="002F1E0F" w:rsidRDefault="00A56C7F">
      <w:pPr>
        <w:pStyle w:val="ListParagraph"/>
        <w:numPr>
          <w:ilvl w:val="0"/>
          <w:numId w:val="27"/>
        </w:numPr>
        <w:rPr>
          <w:rFonts w:ascii="Roboto" w:hAnsi="Roboto"/>
          <w:sz w:val="22"/>
          <w:szCs w:val="22"/>
        </w:rPr>
      </w:pPr>
      <w:r w:rsidRPr="002F1E0F">
        <w:rPr>
          <w:rFonts w:ascii="Roboto" w:hAnsi="Roboto"/>
          <w:b/>
          <w:bCs/>
          <w:sz w:val="22"/>
          <w:szCs w:val="22"/>
        </w:rPr>
        <w:t xml:space="preserve">READ Ecclesiastes 12:13-14: </w:t>
      </w:r>
      <w:r w:rsidRPr="002F1E0F">
        <w:rPr>
          <w:rFonts w:ascii="Roboto" w:hAnsi="Roboto"/>
          <w:sz w:val="22"/>
          <w:szCs w:val="22"/>
        </w:rPr>
        <w:t xml:space="preserve">After twelve chapters of “everything is vapor,” </w:t>
      </w:r>
      <w:r w:rsidR="002F1E0F">
        <w:rPr>
          <w:rFonts w:ascii="Roboto" w:hAnsi="Roboto"/>
          <w:sz w:val="22"/>
          <w:szCs w:val="22"/>
        </w:rPr>
        <w:t>The preacher</w:t>
      </w:r>
      <w:r w:rsidR="002F1E0F" w:rsidRPr="002F1E0F">
        <w:rPr>
          <w:rFonts w:ascii="Roboto" w:hAnsi="Roboto"/>
          <w:sz w:val="22"/>
          <w:szCs w:val="22"/>
        </w:rPr>
        <w:t xml:space="preserve"> </w:t>
      </w:r>
      <w:r w:rsidRPr="002F1E0F">
        <w:rPr>
          <w:rFonts w:ascii="Roboto" w:hAnsi="Roboto"/>
          <w:sz w:val="22"/>
          <w:szCs w:val="22"/>
        </w:rPr>
        <w:t>lands on “fear God and keep his commands.” Be honest: does that feel like a satisfying ending to you, or does it feel like a letdown? Why?</w:t>
      </w:r>
    </w:p>
    <w:p w14:paraId="1000000D" w14:textId="77777777" w:rsidR="00A56C7F" w:rsidRPr="002F1E0F" w:rsidRDefault="00A56C7F">
      <w:pPr>
        <w:pStyle w:val="ListParagraph"/>
        <w:numPr>
          <w:ilvl w:val="0"/>
          <w:numId w:val="27"/>
        </w:numPr>
        <w:rPr>
          <w:rFonts w:ascii="Roboto" w:hAnsi="Roboto"/>
          <w:sz w:val="22"/>
          <w:szCs w:val="22"/>
        </w:rPr>
      </w:pPr>
      <w:r w:rsidRPr="002F1E0F">
        <w:rPr>
          <w:rFonts w:ascii="Roboto" w:hAnsi="Roboto"/>
          <w:sz w:val="22"/>
          <w:szCs w:val="22"/>
        </w:rPr>
        <w:t>Verse 14 says God will bring every act into judgment, including the hidden ones. Is that good news or bad news? How does your answer change depending on what you believe about what Jesus did?</w:t>
      </w:r>
    </w:p>
    <w:p w14:paraId="1000000E" w14:textId="77777777" w:rsidR="00A56C7F" w:rsidRDefault="00A56C7F">
      <w:pPr>
        <w:pStyle w:val="ListParagraph"/>
        <w:numPr>
          <w:ilvl w:val="0"/>
          <w:numId w:val="27"/>
        </w:numPr>
        <w:rPr>
          <w:rFonts w:ascii="Roboto" w:hAnsi="Roboto"/>
          <w:sz w:val="22"/>
          <w:szCs w:val="22"/>
        </w:rPr>
      </w:pPr>
      <w:r w:rsidRPr="002F1E0F">
        <w:rPr>
          <w:rFonts w:ascii="Roboto" w:hAnsi="Roboto"/>
          <w:sz w:val="22"/>
          <w:szCs w:val="22"/>
        </w:rPr>
        <w:t xml:space="preserve">What is one specific place in your life this week where </w:t>
      </w:r>
      <w:proofErr w:type="gramStart"/>
      <w:r w:rsidRPr="002F1E0F">
        <w:rPr>
          <w:rFonts w:ascii="Roboto" w:hAnsi="Roboto"/>
          <w:sz w:val="22"/>
          <w:szCs w:val="22"/>
        </w:rPr>
        <w:t>actually fearing</w:t>
      </w:r>
      <w:proofErr w:type="gramEnd"/>
      <w:r w:rsidRPr="002F1E0F">
        <w:rPr>
          <w:rFonts w:ascii="Roboto" w:hAnsi="Roboto"/>
          <w:sz w:val="22"/>
          <w:szCs w:val="22"/>
        </w:rPr>
        <w:t xml:space="preserve"> God would change what you do?</w:t>
      </w:r>
    </w:p>
    <w:p w14:paraId="75BBED38" w14:textId="77777777" w:rsidR="002F1E0F" w:rsidRPr="002F1E0F" w:rsidRDefault="002F1E0F" w:rsidP="002F1E0F">
      <w:pPr>
        <w:pStyle w:val="ListParagraph"/>
        <w:rPr>
          <w:rFonts w:ascii="Roboto" w:hAnsi="Roboto"/>
          <w:sz w:val="22"/>
          <w:szCs w:val="22"/>
        </w:rPr>
      </w:pPr>
    </w:p>
    <w:p w14:paraId="1000000F" w14:textId="77777777" w:rsidR="00A56C7F" w:rsidRPr="002F1E0F" w:rsidRDefault="00A56C7F">
      <w:pPr>
        <w:jc w:val="both"/>
        <w:rPr>
          <w:rFonts w:ascii="Copperplate" w:hAnsi="Copperplate" w:cs="Phosphate Inline"/>
          <w:b/>
          <w:bCs/>
          <w:sz w:val="40"/>
          <w:szCs w:val="40"/>
        </w:rPr>
      </w:pPr>
      <w:r w:rsidRPr="002F1E0F">
        <w:rPr>
          <w:rFonts w:ascii="Copperplate" w:hAnsi="Copperplate" w:cs="Phosphate Inline"/>
          <w:b/>
          <w:bCs/>
          <w:sz w:val="40"/>
          <w:szCs w:val="40"/>
        </w:rPr>
        <w:t>WRAP UP</w:t>
      </w:r>
    </w:p>
    <w:p w14:paraId="10000010" w14:textId="77777777" w:rsidR="00A56C7F" w:rsidRPr="002F1E0F" w:rsidRDefault="00A56C7F">
      <w:pPr>
        <w:jc w:val="both"/>
        <w:rPr>
          <w:rFonts w:ascii="Roboto" w:hAnsi="Roboto"/>
          <w:sz w:val="22"/>
          <w:szCs w:val="22"/>
        </w:rPr>
      </w:pPr>
      <w:r w:rsidRPr="002F1E0F">
        <w:rPr>
          <w:rFonts w:ascii="Roboto" w:hAnsi="Roboto"/>
          <w:sz w:val="22"/>
          <w:szCs w:val="22"/>
        </w:rPr>
        <w:t>Let’s put today’s lesson into action: How can you live out what we’ve talked about today?</w:t>
      </w:r>
    </w:p>
    <w:p w14:paraId="338424D7" w14:textId="77777777" w:rsidR="002F1E0F" w:rsidRDefault="00A56C7F" w:rsidP="002F1E0F">
      <w:pPr>
        <w:jc w:val="both"/>
        <w:rPr>
          <w:rFonts w:ascii="Roboto" w:hAnsi="Roboto"/>
          <w:sz w:val="22"/>
          <w:szCs w:val="22"/>
        </w:rPr>
      </w:pPr>
      <w:r w:rsidRPr="002F1E0F">
        <w:rPr>
          <w:rFonts w:ascii="Roboto" w:hAnsi="Roboto"/>
          <w:sz w:val="22"/>
          <w:szCs w:val="22"/>
        </w:rPr>
        <w:t xml:space="preserve">Ask for any prayer requests and pray for one </w:t>
      </w:r>
      <w:proofErr w:type="spellStart"/>
      <w:r w:rsidRPr="002F1E0F">
        <w:rPr>
          <w:rFonts w:ascii="Roboto" w:hAnsi="Roboto"/>
          <w:sz w:val="22"/>
          <w:szCs w:val="22"/>
        </w:rPr>
        <w:t>another.</w:t>
      </w:r>
      <w:proofErr w:type="spellEnd"/>
    </w:p>
    <w:p w14:paraId="06903BEE" w14:textId="77777777" w:rsidR="002F1E0F" w:rsidRDefault="002F1E0F">
      <w:pPr>
        <w:rPr>
          <w:rFonts w:ascii="Roboto" w:hAnsi="Roboto"/>
          <w:sz w:val="22"/>
          <w:szCs w:val="22"/>
        </w:rPr>
      </w:pPr>
      <w:r>
        <w:rPr>
          <w:rFonts w:ascii="Roboto" w:hAnsi="Roboto"/>
          <w:sz w:val="22"/>
          <w:szCs w:val="22"/>
        </w:rPr>
        <w:br w:type="page"/>
      </w:r>
    </w:p>
    <w:p w14:paraId="10000012" w14:textId="6F861994" w:rsidR="00A56C7F" w:rsidRPr="002F1E0F" w:rsidRDefault="00A56C7F" w:rsidP="002F1E0F">
      <w:pPr>
        <w:jc w:val="both"/>
        <w:rPr>
          <w:rFonts w:ascii="Roboto" w:hAnsi="Roboto"/>
          <w:sz w:val="22"/>
          <w:szCs w:val="22"/>
        </w:rPr>
      </w:pPr>
      <w:r w:rsidRPr="002F1E0F">
        <w:rPr>
          <w:rFonts w:ascii="Copperplate" w:hAnsi="Copperplate"/>
          <w:b/>
          <w:bCs/>
          <w:sz w:val="36"/>
          <w:szCs w:val="36"/>
        </w:rPr>
        <w:lastRenderedPageBreak/>
        <w:t>EXTENDED CUT</w:t>
      </w:r>
    </w:p>
    <w:p w14:paraId="10000013" w14:textId="77777777"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The Teacher | Ecclesiastes 12:9-10</w:t>
      </w:r>
    </w:p>
    <w:p w14:paraId="10000014"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Something shifts in verse 9. For twelve chapters the Teacher has been speaking in the first person, and now someone is describing him from the outside. Ancient books often closed with a note like this, and whoever wrote it wants us to know two things about him. He was wise. And he worked hard at saying it well. Verse 10 says he searched for delightful sayings and wrote words of truth accurately. Not just true, and not just well-crafted. Both.</w:t>
      </w:r>
    </w:p>
    <w:p w14:paraId="10000015" w14:textId="41E5F349"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The résumé backs it up. When God offered </w:t>
      </w:r>
      <w:r w:rsidR="002F1E0F">
        <w:rPr>
          <w:rFonts w:ascii="Roboto" w:hAnsi="Roboto"/>
          <w:sz w:val="21"/>
          <w:szCs w:val="21"/>
        </w:rPr>
        <w:t>The Preacher</w:t>
      </w:r>
      <w:r w:rsidRPr="002F1E0F">
        <w:rPr>
          <w:rFonts w:ascii="Roboto" w:hAnsi="Roboto"/>
          <w:sz w:val="21"/>
          <w:szCs w:val="21"/>
        </w:rPr>
        <w:t xml:space="preserve"> anything, he asked for discernment to govern God’s people well, and God gave him wisdom plus wealth and honor he had not asked for (1 Kings 3:10-14). First Kings 4 says his wisdom was greater than anyone in the East or in Egypt, and that he spoke three thousand proverbs and wrote over a thousand songs.</w:t>
      </w:r>
    </w:p>
    <w:p w14:paraId="10000016" w14:textId="4A713F4D"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Then there is the other half of his story, and it is worth knowing before you teach this. Later in life </w:t>
      </w:r>
      <w:r w:rsidR="002F1E0F">
        <w:rPr>
          <w:rFonts w:ascii="Roboto" w:hAnsi="Roboto"/>
          <w:sz w:val="21"/>
          <w:szCs w:val="21"/>
        </w:rPr>
        <w:t>The Preacher</w:t>
      </w:r>
      <w:r w:rsidRPr="002F1E0F">
        <w:rPr>
          <w:rFonts w:ascii="Roboto" w:hAnsi="Roboto"/>
          <w:sz w:val="21"/>
          <w:szCs w:val="21"/>
        </w:rPr>
        <w:t xml:space="preserve"> married hundreds of foreign wives, followed their gods, and built shrines for them on a hill outside Jerusalem (1 Kings 11:1-13). This is not a small footnote. The kingdom splits because of it. If Ecclesiastes was written late, it reads like a man looking back over everything he chased and reporting what he found.</w:t>
      </w:r>
    </w:p>
    <w:p w14:paraId="10000018" w14:textId="1F55C030"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 xml:space="preserve">Q1: </w:t>
      </w:r>
      <w:r w:rsidR="002F1E0F">
        <w:rPr>
          <w:rFonts w:ascii="Roboto" w:hAnsi="Roboto"/>
          <w:b/>
          <w:bCs/>
          <w:sz w:val="21"/>
          <w:szCs w:val="21"/>
        </w:rPr>
        <w:t>The Preacher</w:t>
      </w:r>
      <w:r w:rsidRPr="002F1E0F">
        <w:rPr>
          <w:rFonts w:ascii="Roboto" w:hAnsi="Roboto"/>
          <w:b/>
          <w:bCs/>
          <w:sz w:val="21"/>
          <w:szCs w:val="21"/>
        </w:rPr>
        <w:t xml:space="preserve"> was the wisest man alive, and later in his life he built shrines to other gods. Why do you think God let a man with that track record write part of the Bible? What does that tell you about how God works through people?</w:t>
      </w:r>
    </w:p>
    <w:p w14:paraId="10000019"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There is often a question underneath this one that students will not ask directly: can I still trust what someone taught me if that person turned out to be a mess? A lot of your group has watched a Christian adult they respected fail, whether that was a public figure, a leader at a former church, or someone in their own family. This passage gives them somewhere solid to stand.</w:t>
      </w:r>
    </w:p>
    <w:p w14:paraId="1000001A" w14:textId="1732BEEE"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The answer is that God’s word is true whether or not the messenger lived up to it. </w:t>
      </w:r>
      <w:r w:rsidR="002F1E0F">
        <w:rPr>
          <w:rFonts w:ascii="Roboto" w:hAnsi="Roboto"/>
          <w:sz w:val="21"/>
          <w:szCs w:val="21"/>
        </w:rPr>
        <w:t>The Preacher</w:t>
      </w:r>
      <w:r w:rsidRPr="002F1E0F">
        <w:rPr>
          <w:rFonts w:ascii="Roboto" w:hAnsi="Roboto"/>
          <w:sz w:val="21"/>
          <w:szCs w:val="21"/>
        </w:rPr>
        <w:t xml:space="preserve">’s failures do not make Ecclesiastes less true, and God using </w:t>
      </w:r>
      <w:r w:rsidR="002F1E0F">
        <w:rPr>
          <w:rFonts w:ascii="Roboto" w:hAnsi="Roboto"/>
          <w:sz w:val="21"/>
          <w:szCs w:val="21"/>
        </w:rPr>
        <w:t>The Preacher</w:t>
      </w:r>
      <w:r w:rsidRPr="002F1E0F">
        <w:rPr>
          <w:rFonts w:ascii="Roboto" w:hAnsi="Roboto"/>
          <w:sz w:val="21"/>
          <w:szCs w:val="21"/>
        </w:rPr>
        <w:t xml:space="preserve"> does not mean God approved of what </w:t>
      </w:r>
      <w:r w:rsidR="002F1E0F">
        <w:rPr>
          <w:rFonts w:ascii="Roboto" w:hAnsi="Roboto"/>
          <w:sz w:val="21"/>
          <w:szCs w:val="21"/>
        </w:rPr>
        <w:t>The Preacher</w:t>
      </w:r>
      <w:r w:rsidRPr="002F1E0F">
        <w:rPr>
          <w:rFonts w:ascii="Roboto" w:hAnsi="Roboto"/>
          <w:sz w:val="21"/>
          <w:szCs w:val="21"/>
        </w:rPr>
        <w:t xml:space="preserve"> did. Both things hold at once.</w:t>
      </w:r>
    </w:p>
    <w:p w14:paraId="1000001B"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There is also a quieter encouragement here that some students need more than the theology. If God only worked through people with clean records, He would not work through anyone. Every student in your room who thinks they have already disqualified themselves should hear that.</w:t>
      </w:r>
    </w:p>
    <w:p w14:paraId="1000001C" w14:textId="77777777"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The Sayings of the Wise | Ecclesiastes 12:11-12</w:t>
      </w:r>
    </w:p>
    <w:p w14:paraId="1000001D"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“The sayings of the wise are like cattle prods, and those from masters of collections are like firmly embedded nails. They are given by one Shepherd.” (v. 11)</w:t>
      </w:r>
    </w:p>
    <w:p w14:paraId="1000001E" w14:textId="19718A05"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Most of your students have never seen a cattle prod, so define it. In </w:t>
      </w:r>
      <w:r w:rsidR="002F1E0F">
        <w:rPr>
          <w:rFonts w:ascii="Roboto" w:hAnsi="Roboto"/>
          <w:sz w:val="21"/>
          <w:szCs w:val="21"/>
        </w:rPr>
        <w:t>The Preacher</w:t>
      </w:r>
      <w:r w:rsidRPr="002F1E0F">
        <w:rPr>
          <w:rFonts w:ascii="Roboto" w:hAnsi="Roboto"/>
          <w:sz w:val="21"/>
          <w:szCs w:val="21"/>
        </w:rPr>
        <w:t xml:space="preserve">’s day it was a stick with a sharpened point (1 Samuel 13:21). Its entire job is to get an animal moving by making standing still uncomfortable. That is the image </w:t>
      </w:r>
      <w:r w:rsidR="002F1E0F">
        <w:rPr>
          <w:rFonts w:ascii="Roboto" w:hAnsi="Roboto"/>
          <w:sz w:val="21"/>
          <w:szCs w:val="21"/>
        </w:rPr>
        <w:t>The Preacher</w:t>
      </w:r>
      <w:r w:rsidRPr="002F1E0F">
        <w:rPr>
          <w:rFonts w:ascii="Roboto" w:hAnsi="Roboto"/>
          <w:sz w:val="21"/>
          <w:szCs w:val="21"/>
        </w:rPr>
        <w:t xml:space="preserve"> picks for wise words.</w:t>
      </w:r>
    </w:p>
    <w:p w14:paraId="1000001F"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The nails are less certain. Scholars split on whether the firmly embedded nails are the spikes fixed on the end of the prod, or a separate picture of nails driven into a wall. If it is the second one, the idea is that these truths are fixed and load-bearing, the kind of thing you can hang your life on.</w:t>
      </w:r>
    </w:p>
    <w:p w14:paraId="10000021" w14:textId="3130EEA0"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lastRenderedPageBreak/>
        <w:t xml:space="preserve">Q2: </w:t>
      </w:r>
      <w:r w:rsidR="002F1E0F">
        <w:rPr>
          <w:rFonts w:ascii="Roboto" w:hAnsi="Roboto"/>
          <w:b/>
          <w:bCs/>
          <w:sz w:val="21"/>
          <w:szCs w:val="21"/>
        </w:rPr>
        <w:t>The Preacher</w:t>
      </w:r>
      <w:r w:rsidRPr="002F1E0F">
        <w:rPr>
          <w:rFonts w:ascii="Roboto" w:hAnsi="Roboto"/>
          <w:b/>
          <w:bCs/>
          <w:sz w:val="21"/>
          <w:szCs w:val="21"/>
        </w:rPr>
        <w:t xml:space="preserve"> compares wise words to a cattle prod and to nails hammered in. Why would he choose painful images to describe something that is supposed to be good for us?</w:t>
      </w:r>
    </w:p>
    <w:p w14:paraId="10000022"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Because wisdom that never makes you uncomfortable is not doing anything. A prod is not cruel; it is corrective. It exists to move something that has stopped moving or is heading the wrong way, and it works precisely because it is unpleasant to ignore.</w:t>
      </w:r>
    </w:p>
    <w:p w14:paraId="10000023" w14:textId="3F86E018"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Put it to your group directly: if every single thing they read in Scripture confirms what they already wanted to do, they are probably not reading it. Real correction stings on the way in. Proverbs says the one who listens to instruction is on the path to life and the one who rejects correction goes astray (Proverbs 10:17). </w:t>
      </w:r>
      <w:r w:rsidR="002F1E0F">
        <w:rPr>
          <w:rFonts w:ascii="Roboto" w:hAnsi="Roboto"/>
          <w:sz w:val="21"/>
          <w:szCs w:val="21"/>
        </w:rPr>
        <w:t>The Preacher</w:t>
      </w:r>
      <w:r w:rsidRPr="002F1E0F">
        <w:rPr>
          <w:rFonts w:ascii="Roboto" w:hAnsi="Roboto"/>
          <w:sz w:val="21"/>
          <w:szCs w:val="21"/>
        </w:rPr>
        <w:t xml:space="preserve"> picked a sharp image on purpose.</w:t>
      </w:r>
    </w:p>
    <w:p w14:paraId="10000024" w14:textId="77777777"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Q3: Verse 12 warns that making and reading endless books wears a person out. How does that fit with a whole book about chasing wisdom? Where is the line between learning about God and actually knowing Him?</w:t>
      </w:r>
    </w:p>
    <w:p w14:paraId="10000026" w14:textId="35F9414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The warning is not against learning. It is against study as a substitute for living, or study as a trophy. Information about God that never turns into obedience to God is exactly the vapor </w:t>
      </w:r>
      <w:r w:rsidR="002F1E0F">
        <w:rPr>
          <w:rFonts w:ascii="Roboto" w:hAnsi="Roboto"/>
          <w:sz w:val="21"/>
          <w:szCs w:val="21"/>
        </w:rPr>
        <w:t>The Preacher</w:t>
      </w:r>
      <w:r w:rsidRPr="002F1E0F">
        <w:rPr>
          <w:rFonts w:ascii="Roboto" w:hAnsi="Roboto"/>
          <w:sz w:val="21"/>
          <w:szCs w:val="21"/>
        </w:rPr>
        <w:t xml:space="preserve"> has been describing the whole book. Verse 13 is the tell: after all the studying, the conclusion is not “know more,” it is “fear God and keep his commands.”</w:t>
      </w:r>
    </w:p>
    <w:p w14:paraId="10000027"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This cuts two directions in a student room. Some of your group are the kid who has every answer in small group and has not prayed in a month. Others assume theology is for other people and tune out. Both of them need verse 13 more than they need another fact.</w:t>
      </w:r>
    </w:p>
    <w:p w14:paraId="10000028" w14:textId="77777777"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The Conclusion | Ecclesiastes 12:13-14</w:t>
      </w:r>
    </w:p>
    <w:p w14:paraId="10000029"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“When all has been heard, the conclusion of the matter is this: fear God and keep his commands, because this is for all humanity.” (v. 13)</w:t>
      </w:r>
    </w:p>
    <w:p w14:paraId="1000002A"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Define the fear before anything else, because students hear that word wrong. Fearing God is not cowering and it is not the sense that God is hovering, waiting for you to slip so He can punish you. It is reverence. It is taking God seriously as God, letting Him be the biggest thing in the room. Proverbs 9:10 calls it the beginning of wisdom, not the end of joy.</w:t>
      </w:r>
    </w:p>
    <w:p w14:paraId="1000002B"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The phrase “this is for all humanity” is debated, and the debate is worth knowing. The Hebrew literally reads “for this is the whole of man.” It could mean the command to fear God applies to every person, which is how most translations render it. It could also mean that fearing God is what a human being is for, so that living any other way means losing the core of what we are. The second reading tends to hit students harder, because it reframes obedience as something other than a rule imposed from outside.</w:t>
      </w:r>
    </w:p>
    <w:p w14:paraId="1000002C" w14:textId="4FBC5AC3"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 xml:space="preserve">Q4: After twelve chapters of “everything is vapor,” </w:t>
      </w:r>
      <w:r w:rsidR="002F1E0F">
        <w:rPr>
          <w:rFonts w:ascii="Roboto" w:hAnsi="Roboto"/>
          <w:b/>
          <w:bCs/>
          <w:sz w:val="21"/>
          <w:szCs w:val="21"/>
        </w:rPr>
        <w:t>The Preacher</w:t>
      </w:r>
      <w:r w:rsidRPr="002F1E0F">
        <w:rPr>
          <w:rFonts w:ascii="Roboto" w:hAnsi="Roboto"/>
          <w:b/>
          <w:bCs/>
          <w:sz w:val="21"/>
          <w:szCs w:val="21"/>
        </w:rPr>
        <w:t xml:space="preserve"> lands on “fear God and keep his commands.” Does that feel like a satisfying ending to you, or a letdown?</w:t>
      </w:r>
    </w:p>
    <w:p w14:paraId="1000002D"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This is the question I most want you to let them actually answer, including when the answer is “that is a letdown.” Some of them will feel exactly that. After twelve chapters of gorgeous, unsettling poetry about the futility of everything, “fear God and keep his commands” can sound like something printed on a church sign.</w:t>
      </w:r>
    </w:p>
    <w:p w14:paraId="1000002E" w14:textId="07C37523"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lastRenderedPageBreak/>
        <w:t xml:space="preserve">Then help them see why it is not. </w:t>
      </w:r>
      <w:r w:rsidR="002F1E0F">
        <w:rPr>
          <w:rFonts w:ascii="Roboto" w:hAnsi="Roboto"/>
          <w:sz w:val="21"/>
          <w:szCs w:val="21"/>
        </w:rPr>
        <w:t>The Preacher</w:t>
      </w:r>
      <w:r w:rsidRPr="002F1E0F">
        <w:rPr>
          <w:rFonts w:ascii="Roboto" w:hAnsi="Roboto"/>
          <w:sz w:val="21"/>
          <w:szCs w:val="21"/>
        </w:rPr>
        <w:t xml:space="preserve"> has spent the entire book running a process of elimination, and he did it with resources nobody else has ever had. Wealth, pleasure, achievement, work, wisdom: he tried all of it and reported that not one of them can carry the weight. What he gives at the end is not a slogan tacked on. It is the last option standing after everything else collapsed.</w:t>
      </w:r>
    </w:p>
    <w:p w14:paraId="1000002F"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One more angle if the group is with you: the person who fears God rightly ends up the freest person in the room, because they have stopped needing everything else to deliver. That is the practical payoff of an entire book of disappointment.</w:t>
      </w:r>
    </w:p>
    <w:p w14:paraId="10000030" w14:textId="77777777"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Q5: Verse 14 says God will bring every act into judgment, including the hidden ones. Is that good news or bad news? How does your answer change depending on what you believe about what Jesus did?</w:t>
      </w:r>
    </w:p>
    <w:p w14:paraId="10000031"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Verse 14 is where this stops being abstract. Every deed, including every hidden thing, whether good or evil. Students live a large share of their lives in the hidden category: the group chat, the search history, the version of themselves that nobody at church has met. This verse says there is no hidden category with God.</w:t>
      </w:r>
    </w:p>
    <w:p w14:paraId="10000032"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Expect the room to get quiet, and do not rush it. The honest first answer is that this is bad news, and it should be. That is precisely where the gospel stops being a nice idea and becomes the only thing that helps.</w:t>
      </w:r>
    </w:p>
    <w:p w14:paraId="10000033"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Then turn it. If God judges every hidden thing, then what we need is someone who has dealt with our hidden things. That is the cross. Christ kept the commands we have not kept and absorbed the judgment we earned (2 Corinthians 5:21), so there is now no condemnation for those who are in Him (Romans 8:1). Judgment day is terrifying news to a person standing on their own record and staggering good news to a person standing on His.</w:t>
      </w:r>
    </w:p>
    <w:p w14:paraId="10000034" w14:textId="7777777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Worth adding: verse 14 is also good news in a second way. If nothing is hidden, then nothing faithful is wasted either. Every quiet obedience nobody noticed was seen.</w:t>
      </w:r>
    </w:p>
    <w:p w14:paraId="10000035" w14:textId="77777777"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Closing: Where the Gospel Comes In</w:t>
      </w:r>
    </w:p>
    <w:p w14:paraId="10000036" w14:textId="4AA218E1"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Ecclesiastes ends honestly and incompletely. </w:t>
      </w:r>
      <w:r w:rsidR="002F1E0F">
        <w:rPr>
          <w:rFonts w:ascii="Roboto" w:hAnsi="Roboto"/>
          <w:sz w:val="21"/>
          <w:szCs w:val="21"/>
        </w:rPr>
        <w:t>The Preacher</w:t>
      </w:r>
      <w:r w:rsidRPr="002F1E0F">
        <w:rPr>
          <w:rFonts w:ascii="Roboto" w:hAnsi="Roboto"/>
          <w:sz w:val="21"/>
          <w:szCs w:val="21"/>
        </w:rPr>
        <w:t xml:space="preserve"> tells us to fear God and keep His commands, then tells us God will judge every hidden thing, and then the book stops. He never tells us what to do about the fact that we have not kept the commands. He could not. He was standing on the wrong side of the cross.</w:t>
      </w:r>
    </w:p>
    <w:p w14:paraId="10000037" w14:textId="249EE8A7" w:rsidR="00A56C7F" w:rsidRPr="002F1E0F" w:rsidRDefault="00A56C7F">
      <w:pPr>
        <w:spacing w:before="100" w:beforeAutospacing="1" w:after="100" w:afterAutospacing="1"/>
        <w:jc w:val="both"/>
        <w:rPr>
          <w:rFonts w:ascii="Roboto" w:hAnsi="Roboto"/>
          <w:sz w:val="21"/>
          <w:szCs w:val="21"/>
        </w:rPr>
      </w:pPr>
      <w:r w:rsidRPr="002F1E0F">
        <w:rPr>
          <w:rFonts w:ascii="Roboto" w:hAnsi="Roboto"/>
          <w:sz w:val="21"/>
          <w:szCs w:val="21"/>
        </w:rPr>
        <w:t xml:space="preserve">That gap is why this session is titled the way it is. </w:t>
      </w:r>
      <w:r w:rsidR="002F1E0F">
        <w:rPr>
          <w:rFonts w:ascii="Roboto" w:hAnsi="Roboto"/>
          <w:sz w:val="21"/>
          <w:szCs w:val="21"/>
        </w:rPr>
        <w:t>The Preacher</w:t>
      </w:r>
      <w:r w:rsidRPr="002F1E0F">
        <w:rPr>
          <w:rFonts w:ascii="Roboto" w:hAnsi="Roboto"/>
          <w:sz w:val="21"/>
          <w:szCs w:val="21"/>
        </w:rPr>
        <w:t xml:space="preserve"> gives the diagnosis and Christ is the cure. Jesus is the greater Teacher, the one who said something greater than </w:t>
      </w:r>
      <w:r w:rsidR="002F1E0F">
        <w:rPr>
          <w:rFonts w:ascii="Roboto" w:hAnsi="Roboto"/>
          <w:sz w:val="21"/>
          <w:szCs w:val="21"/>
        </w:rPr>
        <w:t>The Preacher</w:t>
      </w:r>
      <w:r w:rsidRPr="002F1E0F">
        <w:rPr>
          <w:rFonts w:ascii="Roboto" w:hAnsi="Roboto"/>
          <w:sz w:val="21"/>
          <w:szCs w:val="21"/>
        </w:rPr>
        <w:t xml:space="preserve"> is here (Matthew 12:42). He is the Shepherd standing behind the shepherd of verse 11. He is the one who took the judgment of verse 14. For a Christian, fearing God is not the dread of a defendant waiting on a verdict. It is the reverence of someone who has already been rescued.</w:t>
      </w:r>
    </w:p>
    <w:p w14:paraId="1000003C" w14:textId="344FC79F" w:rsidR="00A56C7F" w:rsidRPr="002F1E0F" w:rsidRDefault="00A56C7F">
      <w:pPr>
        <w:spacing w:before="100" w:beforeAutospacing="1" w:after="100" w:afterAutospacing="1"/>
        <w:jc w:val="both"/>
        <w:rPr>
          <w:rFonts w:ascii="Roboto" w:hAnsi="Roboto"/>
          <w:b/>
          <w:bCs/>
          <w:sz w:val="21"/>
          <w:szCs w:val="21"/>
        </w:rPr>
      </w:pPr>
      <w:r w:rsidRPr="002F1E0F">
        <w:rPr>
          <w:rFonts w:ascii="Roboto" w:hAnsi="Roboto"/>
          <w:b/>
          <w:bCs/>
          <w:sz w:val="21"/>
          <w:szCs w:val="21"/>
        </w:rPr>
        <w:t>Q6: What is one specific place in your life this week where actually fearing God would change what you do?</w:t>
      </w:r>
    </w:p>
    <w:sectPr w:rsidR="00A56C7F" w:rsidRPr="002F1E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C20F2D" w14:textId="77777777" w:rsidR="0048425D" w:rsidRDefault="0048425D" w:rsidP="00CA1296">
      <w:r>
        <w:separator/>
      </w:r>
    </w:p>
  </w:endnote>
  <w:endnote w:type="continuationSeparator" w:id="0">
    <w:p w14:paraId="02D451E4" w14:textId="77777777" w:rsidR="0048425D" w:rsidRDefault="0048425D"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pperplate">
    <w:panose1 w:val="02000504000000020004"/>
    <w:charset w:val="4D"/>
    <w:family w:val="auto"/>
    <w:pitch w:val="variable"/>
    <w:sig w:usb0="80000067" w:usb1="00000000" w:usb2="00000000" w:usb3="00000000" w:csb0="00000111"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hosphate Inline">
    <w:altName w:val="PHOSPHATE INLINE"/>
    <w:panose1 w:val="02000506050000020004"/>
    <w:charset w:val="4D"/>
    <w:family w:val="auto"/>
    <w:pitch w:val="variable"/>
    <w:sig w:usb0="A00000EF" w:usb1="5000204B" w:usb2="0000004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F659D8" w14:textId="77777777" w:rsidR="0048425D" w:rsidRDefault="0048425D" w:rsidP="00CA1296">
      <w:r>
        <w:separator/>
      </w:r>
    </w:p>
  </w:footnote>
  <w:footnote w:type="continuationSeparator" w:id="0">
    <w:p w14:paraId="5608CEA2" w14:textId="77777777" w:rsidR="0048425D" w:rsidRDefault="0048425D"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CD2D9F"/>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75DC3"/>
    <w:multiLevelType w:val="hybridMultilevel"/>
    <w:tmpl w:val="F426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F43FE"/>
    <w:multiLevelType w:val="hybridMultilevel"/>
    <w:tmpl w:val="43883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E319D"/>
    <w:multiLevelType w:val="hybridMultilevel"/>
    <w:tmpl w:val="56DA6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80A9C"/>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627B6"/>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6E6EE7"/>
    <w:multiLevelType w:val="hybridMultilevel"/>
    <w:tmpl w:val="65AC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921AE6"/>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6D7D2D"/>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096D9D"/>
    <w:multiLevelType w:val="hybridMultilevel"/>
    <w:tmpl w:val="479C8AD6"/>
    <w:lvl w:ilvl="0" w:tplc="9AC04778">
      <w:numFmt w:val="bullet"/>
      <w:lvlText w:val="-"/>
      <w:lvlJc w:val="left"/>
      <w:pPr>
        <w:ind w:left="720" w:hanging="360"/>
      </w:pPr>
      <w:rPr>
        <w:rFonts w:ascii="Copperplate" w:eastAsia="Times New Roman" w:hAnsi="Copperplat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91165"/>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AA3BCE"/>
    <w:multiLevelType w:val="hybridMultilevel"/>
    <w:tmpl w:val="9FC0160E"/>
    <w:lvl w:ilvl="0" w:tplc="661CAACA">
      <w:numFmt w:val="bullet"/>
      <w:lvlText w:val="-"/>
      <w:lvlJc w:val="left"/>
      <w:pPr>
        <w:ind w:left="720" w:hanging="360"/>
      </w:pPr>
      <w:rPr>
        <w:rFonts w:ascii="Roboto" w:eastAsia="Times New Roman" w:hAnsi="Roboto" w:cs="Times New Roman" w:hint="default"/>
        <w:b w:val="0"/>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F37EB"/>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2B64A5"/>
    <w:multiLevelType w:val="multilevel"/>
    <w:tmpl w:val="995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D41AC"/>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F2BF5"/>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372671"/>
    <w:multiLevelType w:val="hybridMultilevel"/>
    <w:tmpl w:val="D3AA9BB4"/>
    <w:lvl w:ilvl="0" w:tplc="04090001">
      <w:start w:val="1"/>
      <w:numFmt w:val="bullet"/>
      <w:lvlText w:val=""/>
      <w:lvlJc w:val="left"/>
      <w:pPr>
        <w:ind w:left="720" w:hanging="360"/>
      </w:pPr>
      <w:rPr>
        <w:rFonts w:ascii="Symbol" w:hAnsi="Symbol" w:hint="default"/>
        <w:b w:val="0"/>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57B16"/>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094C56"/>
    <w:multiLevelType w:val="hybridMultilevel"/>
    <w:tmpl w:val="7EF26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57BEE"/>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856177"/>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3B38FD"/>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67749B"/>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CD3D02"/>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D2171B"/>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024195"/>
    <w:multiLevelType w:val="hybridMultilevel"/>
    <w:tmpl w:val="8AEAC708"/>
    <w:lvl w:ilvl="0" w:tplc="37F04738">
      <w:start w:val="1"/>
      <w:numFmt w:val="decimal"/>
      <w:lvlText w:val="%1."/>
      <w:lvlJc w:val="left"/>
      <w:pPr>
        <w:ind w:left="720" w:hanging="360"/>
      </w:pPr>
      <w:rPr>
        <w:rFonts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30F52"/>
    <w:multiLevelType w:val="hybridMultilevel"/>
    <w:tmpl w:val="8AEAC708"/>
    <w:lvl w:ilvl="0" w:tplc="FFFFFFFF">
      <w:start w:val="1"/>
      <w:numFmt w:val="decimal"/>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CD4AEF"/>
    <w:multiLevelType w:val="hybridMultilevel"/>
    <w:tmpl w:val="65AC1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5430434">
    <w:abstractNumId w:val="5"/>
  </w:num>
  <w:num w:numId="2" w16cid:durableId="1690132659">
    <w:abstractNumId w:val="8"/>
  </w:num>
  <w:num w:numId="3" w16cid:durableId="169301991">
    <w:abstractNumId w:val="15"/>
  </w:num>
  <w:num w:numId="4" w16cid:durableId="1885602072">
    <w:abstractNumId w:val="27"/>
  </w:num>
  <w:num w:numId="5" w16cid:durableId="710806780">
    <w:abstractNumId w:val="21"/>
  </w:num>
  <w:num w:numId="6" w16cid:durableId="735779386">
    <w:abstractNumId w:val="24"/>
  </w:num>
  <w:num w:numId="7" w16cid:durableId="1803420741">
    <w:abstractNumId w:val="28"/>
  </w:num>
  <w:num w:numId="8" w16cid:durableId="1229876280">
    <w:abstractNumId w:val="25"/>
  </w:num>
  <w:num w:numId="9" w16cid:durableId="2054231420">
    <w:abstractNumId w:val="12"/>
  </w:num>
  <w:num w:numId="10" w16cid:durableId="1923680452">
    <w:abstractNumId w:val="23"/>
  </w:num>
  <w:num w:numId="11" w16cid:durableId="2094355218">
    <w:abstractNumId w:val="10"/>
  </w:num>
  <w:num w:numId="12" w16cid:durableId="597257797">
    <w:abstractNumId w:val="4"/>
  </w:num>
  <w:num w:numId="13" w16cid:durableId="1616983896">
    <w:abstractNumId w:val="19"/>
  </w:num>
  <w:num w:numId="14" w16cid:durableId="1840585190">
    <w:abstractNumId w:val="0"/>
  </w:num>
  <w:num w:numId="15" w16cid:durableId="379941658">
    <w:abstractNumId w:val="26"/>
  </w:num>
  <w:num w:numId="16" w16cid:durableId="357243332">
    <w:abstractNumId w:val="16"/>
  </w:num>
  <w:num w:numId="17" w16cid:durableId="2017026763">
    <w:abstractNumId w:val="14"/>
  </w:num>
  <w:num w:numId="18" w16cid:durableId="1545563169">
    <w:abstractNumId w:val="22"/>
  </w:num>
  <w:num w:numId="19" w16cid:durableId="1026062405">
    <w:abstractNumId w:val="6"/>
  </w:num>
  <w:num w:numId="20" w16cid:durableId="837036775">
    <w:abstractNumId w:val="9"/>
  </w:num>
  <w:num w:numId="21" w16cid:durableId="185951926">
    <w:abstractNumId w:val="17"/>
  </w:num>
  <w:num w:numId="22" w16cid:durableId="553854189">
    <w:abstractNumId w:val="20"/>
  </w:num>
  <w:num w:numId="23" w16cid:durableId="624433998">
    <w:abstractNumId w:val="3"/>
  </w:num>
  <w:num w:numId="24" w16cid:durableId="369451014">
    <w:abstractNumId w:val="2"/>
  </w:num>
  <w:num w:numId="25" w16cid:durableId="233858057">
    <w:abstractNumId w:val="1"/>
  </w:num>
  <w:num w:numId="26" w16cid:durableId="1832022165">
    <w:abstractNumId w:val="11"/>
  </w:num>
  <w:num w:numId="27" w16cid:durableId="2088571258">
    <w:abstractNumId w:val="7"/>
  </w:num>
  <w:num w:numId="28" w16cid:durableId="45959193">
    <w:abstractNumId w:val="13"/>
  </w:num>
  <w:num w:numId="29" w16cid:durableId="1268272992">
    <w:abstractNumId w:val="18"/>
  </w:num>
  <w:num w:numId="30" w16cid:durableId="1813982469">
    <w:abstractNumId w:val="2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A3"/>
    <w:rsid w:val="000144AE"/>
    <w:rsid w:val="000553BE"/>
    <w:rsid w:val="000E079E"/>
    <w:rsid w:val="000E0EA2"/>
    <w:rsid w:val="002335CA"/>
    <w:rsid w:val="00240D2D"/>
    <w:rsid w:val="002B6BAE"/>
    <w:rsid w:val="002F1E0F"/>
    <w:rsid w:val="0033725D"/>
    <w:rsid w:val="003E0067"/>
    <w:rsid w:val="00442E29"/>
    <w:rsid w:val="004452C7"/>
    <w:rsid w:val="0048425D"/>
    <w:rsid w:val="006B50DC"/>
    <w:rsid w:val="007628A3"/>
    <w:rsid w:val="008129A6"/>
    <w:rsid w:val="00842F5F"/>
    <w:rsid w:val="008D4900"/>
    <w:rsid w:val="008E383A"/>
    <w:rsid w:val="00906467"/>
    <w:rsid w:val="009C66AB"/>
    <w:rsid w:val="00A56C7F"/>
    <w:rsid w:val="00AC61AC"/>
    <w:rsid w:val="00B23A19"/>
    <w:rsid w:val="00B431B5"/>
    <w:rsid w:val="00C50B08"/>
    <w:rsid w:val="00CA1296"/>
    <w:rsid w:val="00CA218F"/>
    <w:rsid w:val="00CA6696"/>
    <w:rsid w:val="00CD5E95"/>
    <w:rsid w:val="00CE7A9D"/>
    <w:rsid w:val="00E366B0"/>
    <w:rsid w:val="00E86C89"/>
    <w:rsid w:val="00F87A15"/>
    <w:rsid w:val="00F94179"/>
    <w:rsid w:val="00F95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6763"/>
  <w15:chartTrackingRefBased/>
  <w15:docId w15:val="{2A4C44C3-59FF-5347-8445-7B7A566A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E29"/>
    <w:rPr>
      <w:rFonts w:ascii="Times New Roman" w:eastAsia="Times New Roman" w:hAnsi="Times New Roman" w:cs="Times New Roman"/>
      <w:kern w:val="0"/>
      <w14:ligatures w14:val="none"/>
    </w:rPr>
  </w:style>
  <w:style w:type="paragraph" w:styleId="Heading2">
    <w:name w:val="heading 2"/>
    <w:basedOn w:val="Normal"/>
    <w:next w:val="Normal"/>
    <w:link w:val="Heading2Char"/>
    <w:uiPriority w:val="9"/>
    <w:unhideWhenUsed/>
    <w:qFormat/>
    <w:rsid w:val="0033725D"/>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style>
  <w:style w:type="paragraph" w:customStyle="1" w:styleId="trt0xe">
    <w:name w:val="trt0xe"/>
    <w:basedOn w:val="Normal"/>
    <w:rsid w:val="007628A3"/>
    <w:pPr>
      <w:spacing w:before="100" w:beforeAutospacing="1" w:after="100" w:afterAutospacing="1"/>
    </w:pPr>
  </w:style>
  <w:style w:type="paragraph" w:styleId="ListParagraph">
    <w:name w:val="List Paragraph"/>
    <w:basedOn w:val="Normal"/>
    <w:uiPriority w:val="34"/>
    <w:qFormat/>
    <w:rsid w:val="00240D2D"/>
    <w:pPr>
      <w:ind w:left="720"/>
      <w:contextualSpacing/>
    </w:pPr>
  </w:style>
  <w:style w:type="character" w:customStyle="1" w:styleId="Heading2Char">
    <w:name w:val="Heading 2 Char"/>
    <w:basedOn w:val="DefaultParagraphFont"/>
    <w:link w:val="Heading2"/>
    <w:uiPriority w:val="9"/>
    <w:rsid w:val="0033725D"/>
    <w:rPr>
      <w:rFonts w:asciiTheme="majorHAnsi" w:eastAsiaTheme="majorEastAsia" w:hAnsiTheme="majorHAnsi" w:cstheme="majorBidi"/>
      <w:b/>
      <w:bCs/>
      <w:color w:val="4472C4" w:themeColor="accent1"/>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140737901">
      <w:bodyDiv w:val="1"/>
      <w:marLeft w:val="0"/>
      <w:marRight w:val="0"/>
      <w:marTop w:val="0"/>
      <w:marBottom w:val="0"/>
      <w:divBdr>
        <w:top w:val="none" w:sz="0" w:space="0" w:color="auto"/>
        <w:left w:val="none" w:sz="0" w:space="0" w:color="auto"/>
        <w:bottom w:val="none" w:sz="0" w:space="0" w:color="auto"/>
        <w:right w:val="none" w:sz="0" w:space="0" w:color="auto"/>
      </w:divBdr>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384380767">
      <w:bodyDiv w:val="1"/>
      <w:marLeft w:val="0"/>
      <w:marRight w:val="0"/>
      <w:marTop w:val="0"/>
      <w:marBottom w:val="0"/>
      <w:divBdr>
        <w:top w:val="none" w:sz="0" w:space="0" w:color="auto"/>
        <w:left w:val="none" w:sz="0" w:space="0" w:color="auto"/>
        <w:bottom w:val="none" w:sz="0" w:space="0" w:color="auto"/>
        <w:right w:val="none" w:sz="0" w:space="0" w:color="auto"/>
      </w:divBdr>
      <w:divsChild>
        <w:div w:id="24254716">
          <w:marLeft w:val="0"/>
          <w:marRight w:val="0"/>
          <w:marTop w:val="0"/>
          <w:marBottom w:val="0"/>
          <w:divBdr>
            <w:top w:val="none" w:sz="0" w:space="0" w:color="auto"/>
            <w:left w:val="none" w:sz="0" w:space="0" w:color="auto"/>
            <w:bottom w:val="none" w:sz="0" w:space="0" w:color="auto"/>
            <w:right w:val="none" w:sz="0" w:space="0" w:color="auto"/>
          </w:divBdr>
        </w:div>
      </w:divsChild>
    </w:div>
    <w:div w:id="469514799">
      <w:bodyDiv w:val="1"/>
      <w:marLeft w:val="0"/>
      <w:marRight w:val="0"/>
      <w:marTop w:val="0"/>
      <w:marBottom w:val="0"/>
      <w:divBdr>
        <w:top w:val="none" w:sz="0" w:space="0" w:color="auto"/>
        <w:left w:val="none" w:sz="0" w:space="0" w:color="auto"/>
        <w:bottom w:val="none" w:sz="0" w:space="0" w:color="auto"/>
        <w:right w:val="none" w:sz="0" w:space="0" w:color="auto"/>
      </w:divBdr>
      <w:divsChild>
        <w:div w:id="784037163">
          <w:marLeft w:val="0"/>
          <w:marRight w:val="0"/>
          <w:marTop w:val="0"/>
          <w:marBottom w:val="0"/>
          <w:divBdr>
            <w:top w:val="none" w:sz="0" w:space="0" w:color="auto"/>
            <w:left w:val="none" w:sz="0" w:space="0" w:color="auto"/>
            <w:bottom w:val="none" w:sz="0" w:space="0" w:color="auto"/>
            <w:right w:val="none" w:sz="0" w:space="0" w:color="auto"/>
          </w:divBdr>
        </w:div>
      </w:divsChild>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28805391">
      <w:bodyDiv w:val="1"/>
      <w:marLeft w:val="0"/>
      <w:marRight w:val="0"/>
      <w:marTop w:val="0"/>
      <w:marBottom w:val="0"/>
      <w:divBdr>
        <w:top w:val="none" w:sz="0" w:space="0" w:color="auto"/>
        <w:left w:val="none" w:sz="0" w:space="0" w:color="auto"/>
        <w:bottom w:val="none" w:sz="0" w:space="0" w:color="auto"/>
        <w:right w:val="none" w:sz="0" w:space="0" w:color="auto"/>
      </w:divBdr>
      <w:divsChild>
        <w:div w:id="177551255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045179685">
      <w:bodyDiv w:val="1"/>
      <w:marLeft w:val="0"/>
      <w:marRight w:val="0"/>
      <w:marTop w:val="0"/>
      <w:marBottom w:val="0"/>
      <w:divBdr>
        <w:top w:val="none" w:sz="0" w:space="0" w:color="auto"/>
        <w:left w:val="none" w:sz="0" w:space="0" w:color="auto"/>
        <w:bottom w:val="none" w:sz="0" w:space="0" w:color="auto"/>
        <w:right w:val="none" w:sz="0" w:space="0" w:color="auto"/>
      </w:divBdr>
      <w:divsChild>
        <w:div w:id="73867158">
          <w:marLeft w:val="0"/>
          <w:marRight w:val="0"/>
          <w:marTop w:val="0"/>
          <w:marBottom w:val="0"/>
          <w:divBdr>
            <w:top w:val="none" w:sz="0" w:space="0" w:color="auto"/>
            <w:left w:val="none" w:sz="0" w:space="0" w:color="auto"/>
            <w:bottom w:val="none" w:sz="0" w:space="0" w:color="auto"/>
            <w:right w:val="none" w:sz="0" w:space="0" w:color="auto"/>
          </w:divBdr>
        </w:div>
      </w:divsChild>
    </w:div>
    <w:div w:id="1082336005">
      <w:bodyDiv w:val="1"/>
      <w:marLeft w:val="0"/>
      <w:marRight w:val="0"/>
      <w:marTop w:val="0"/>
      <w:marBottom w:val="0"/>
      <w:divBdr>
        <w:top w:val="none" w:sz="0" w:space="0" w:color="auto"/>
        <w:left w:val="none" w:sz="0" w:space="0" w:color="auto"/>
        <w:bottom w:val="none" w:sz="0" w:space="0" w:color="auto"/>
        <w:right w:val="none" w:sz="0" w:space="0" w:color="auto"/>
      </w:divBdr>
      <w:divsChild>
        <w:div w:id="1446121181">
          <w:marLeft w:val="0"/>
          <w:marRight w:val="0"/>
          <w:marTop w:val="0"/>
          <w:marBottom w:val="0"/>
          <w:divBdr>
            <w:top w:val="none" w:sz="0" w:space="0" w:color="auto"/>
            <w:left w:val="none" w:sz="0" w:space="0" w:color="auto"/>
            <w:bottom w:val="none" w:sz="0" w:space="0" w:color="auto"/>
            <w:right w:val="none" w:sz="0" w:space="0" w:color="auto"/>
          </w:divBdr>
          <w:divsChild>
            <w:div w:id="1635016102">
              <w:marLeft w:val="0"/>
              <w:marRight w:val="0"/>
              <w:marTop w:val="0"/>
              <w:marBottom w:val="0"/>
              <w:divBdr>
                <w:top w:val="none" w:sz="0" w:space="0" w:color="auto"/>
                <w:left w:val="none" w:sz="0" w:space="0" w:color="auto"/>
                <w:bottom w:val="none" w:sz="0" w:space="0" w:color="auto"/>
                <w:right w:val="none" w:sz="0" w:space="0" w:color="auto"/>
              </w:divBdr>
              <w:divsChild>
                <w:div w:id="11233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24877">
      <w:bodyDiv w:val="1"/>
      <w:marLeft w:val="0"/>
      <w:marRight w:val="0"/>
      <w:marTop w:val="0"/>
      <w:marBottom w:val="0"/>
      <w:divBdr>
        <w:top w:val="none" w:sz="0" w:space="0" w:color="auto"/>
        <w:left w:val="none" w:sz="0" w:space="0" w:color="auto"/>
        <w:bottom w:val="none" w:sz="0" w:space="0" w:color="auto"/>
        <w:right w:val="none" w:sz="0" w:space="0" w:color="auto"/>
      </w:divBdr>
    </w:div>
    <w:div w:id="1131820918">
      <w:bodyDiv w:val="1"/>
      <w:marLeft w:val="0"/>
      <w:marRight w:val="0"/>
      <w:marTop w:val="0"/>
      <w:marBottom w:val="0"/>
      <w:divBdr>
        <w:top w:val="none" w:sz="0" w:space="0" w:color="auto"/>
        <w:left w:val="none" w:sz="0" w:space="0" w:color="auto"/>
        <w:bottom w:val="none" w:sz="0" w:space="0" w:color="auto"/>
        <w:right w:val="none" w:sz="0" w:space="0" w:color="auto"/>
      </w:divBdr>
      <w:divsChild>
        <w:div w:id="1253314179">
          <w:marLeft w:val="0"/>
          <w:marRight w:val="0"/>
          <w:marTop w:val="0"/>
          <w:marBottom w:val="0"/>
          <w:divBdr>
            <w:top w:val="none" w:sz="0" w:space="0" w:color="auto"/>
            <w:left w:val="none" w:sz="0" w:space="0" w:color="auto"/>
            <w:bottom w:val="none" w:sz="0" w:space="0" w:color="auto"/>
            <w:right w:val="none" w:sz="0" w:space="0" w:color="auto"/>
          </w:divBdr>
          <w:divsChild>
            <w:div w:id="1589458066">
              <w:marLeft w:val="0"/>
              <w:marRight w:val="0"/>
              <w:marTop w:val="0"/>
              <w:marBottom w:val="0"/>
              <w:divBdr>
                <w:top w:val="none" w:sz="0" w:space="0" w:color="auto"/>
                <w:left w:val="none" w:sz="0" w:space="0" w:color="auto"/>
                <w:bottom w:val="none" w:sz="0" w:space="0" w:color="auto"/>
                <w:right w:val="none" w:sz="0" w:space="0" w:color="auto"/>
              </w:divBdr>
              <w:divsChild>
                <w:div w:id="19625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363240">
      <w:bodyDiv w:val="1"/>
      <w:marLeft w:val="0"/>
      <w:marRight w:val="0"/>
      <w:marTop w:val="0"/>
      <w:marBottom w:val="0"/>
      <w:divBdr>
        <w:top w:val="none" w:sz="0" w:space="0" w:color="auto"/>
        <w:left w:val="none" w:sz="0" w:space="0" w:color="auto"/>
        <w:bottom w:val="none" w:sz="0" w:space="0" w:color="auto"/>
        <w:right w:val="none" w:sz="0" w:space="0" w:color="auto"/>
      </w:divBdr>
      <w:divsChild>
        <w:div w:id="714887682">
          <w:marLeft w:val="0"/>
          <w:marRight w:val="0"/>
          <w:marTop w:val="0"/>
          <w:marBottom w:val="0"/>
          <w:divBdr>
            <w:top w:val="none" w:sz="0" w:space="0" w:color="auto"/>
            <w:left w:val="none" w:sz="0" w:space="0" w:color="auto"/>
            <w:bottom w:val="none" w:sz="0" w:space="0" w:color="auto"/>
            <w:right w:val="none" w:sz="0" w:space="0" w:color="auto"/>
          </w:divBdr>
          <w:divsChild>
            <w:div w:id="1278681939">
              <w:marLeft w:val="0"/>
              <w:marRight w:val="0"/>
              <w:marTop w:val="0"/>
              <w:marBottom w:val="0"/>
              <w:divBdr>
                <w:top w:val="none" w:sz="0" w:space="0" w:color="auto"/>
                <w:left w:val="none" w:sz="0" w:space="0" w:color="auto"/>
                <w:bottom w:val="none" w:sz="0" w:space="0" w:color="auto"/>
                <w:right w:val="none" w:sz="0" w:space="0" w:color="auto"/>
              </w:divBdr>
              <w:divsChild>
                <w:div w:id="11639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255897678">
      <w:bodyDiv w:val="1"/>
      <w:marLeft w:val="0"/>
      <w:marRight w:val="0"/>
      <w:marTop w:val="0"/>
      <w:marBottom w:val="0"/>
      <w:divBdr>
        <w:top w:val="none" w:sz="0" w:space="0" w:color="auto"/>
        <w:left w:val="none" w:sz="0" w:space="0" w:color="auto"/>
        <w:bottom w:val="none" w:sz="0" w:space="0" w:color="auto"/>
        <w:right w:val="none" w:sz="0" w:space="0" w:color="auto"/>
      </w:divBdr>
      <w:divsChild>
        <w:div w:id="792986689">
          <w:marLeft w:val="0"/>
          <w:marRight w:val="0"/>
          <w:marTop w:val="0"/>
          <w:marBottom w:val="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 w:id="1877621186">
      <w:bodyDiv w:val="1"/>
      <w:marLeft w:val="0"/>
      <w:marRight w:val="0"/>
      <w:marTop w:val="0"/>
      <w:marBottom w:val="0"/>
      <w:divBdr>
        <w:top w:val="none" w:sz="0" w:space="0" w:color="auto"/>
        <w:left w:val="none" w:sz="0" w:space="0" w:color="auto"/>
        <w:bottom w:val="none" w:sz="0" w:space="0" w:color="auto"/>
        <w:right w:val="none" w:sz="0" w:space="0" w:color="auto"/>
      </w:divBdr>
      <w:divsChild>
        <w:div w:id="111024557">
          <w:marLeft w:val="0"/>
          <w:marRight w:val="0"/>
          <w:marTop w:val="0"/>
          <w:marBottom w:val="0"/>
          <w:divBdr>
            <w:top w:val="none" w:sz="0" w:space="0" w:color="auto"/>
            <w:left w:val="none" w:sz="0" w:space="0" w:color="auto"/>
            <w:bottom w:val="none" w:sz="0" w:space="0" w:color="auto"/>
            <w:right w:val="none" w:sz="0" w:space="0" w:color="auto"/>
          </w:divBdr>
          <w:divsChild>
            <w:div w:id="451285808">
              <w:marLeft w:val="0"/>
              <w:marRight w:val="0"/>
              <w:marTop w:val="0"/>
              <w:marBottom w:val="0"/>
              <w:divBdr>
                <w:top w:val="none" w:sz="0" w:space="0" w:color="auto"/>
                <w:left w:val="none" w:sz="0" w:space="0" w:color="auto"/>
                <w:bottom w:val="none" w:sz="0" w:space="0" w:color="auto"/>
                <w:right w:val="none" w:sz="0" w:space="0" w:color="auto"/>
              </w:divBdr>
              <w:divsChild>
                <w:div w:id="868221145">
                  <w:marLeft w:val="0"/>
                  <w:marRight w:val="0"/>
                  <w:marTop w:val="0"/>
                  <w:marBottom w:val="0"/>
                  <w:divBdr>
                    <w:top w:val="none" w:sz="0" w:space="0" w:color="auto"/>
                    <w:left w:val="none" w:sz="0" w:space="0" w:color="auto"/>
                    <w:bottom w:val="none" w:sz="0" w:space="0" w:color="auto"/>
                    <w:right w:val="none" w:sz="0" w:space="0" w:color="auto"/>
                  </w:divBdr>
                </w:div>
              </w:divsChild>
            </w:div>
            <w:div w:id="375546196">
              <w:marLeft w:val="0"/>
              <w:marRight w:val="0"/>
              <w:marTop w:val="0"/>
              <w:marBottom w:val="0"/>
              <w:divBdr>
                <w:top w:val="none" w:sz="0" w:space="0" w:color="auto"/>
                <w:left w:val="none" w:sz="0" w:space="0" w:color="auto"/>
                <w:bottom w:val="none" w:sz="0" w:space="0" w:color="auto"/>
                <w:right w:val="none" w:sz="0" w:space="0" w:color="auto"/>
              </w:divBdr>
              <w:divsChild>
                <w:div w:id="9132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6001">
          <w:marLeft w:val="0"/>
          <w:marRight w:val="0"/>
          <w:marTop w:val="0"/>
          <w:marBottom w:val="0"/>
          <w:divBdr>
            <w:top w:val="none" w:sz="0" w:space="0" w:color="auto"/>
            <w:left w:val="none" w:sz="0" w:space="0" w:color="auto"/>
            <w:bottom w:val="none" w:sz="0" w:space="0" w:color="auto"/>
            <w:right w:val="none" w:sz="0" w:space="0" w:color="auto"/>
          </w:divBdr>
          <w:divsChild>
            <w:div w:id="1391995835">
              <w:marLeft w:val="0"/>
              <w:marRight w:val="0"/>
              <w:marTop w:val="0"/>
              <w:marBottom w:val="0"/>
              <w:divBdr>
                <w:top w:val="none" w:sz="0" w:space="0" w:color="auto"/>
                <w:left w:val="none" w:sz="0" w:space="0" w:color="auto"/>
                <w:bottom w:val="none" w:sz="0" w:space="0" w:color="auto"/>
                <w:right w:val="none" w:sz="0" w:space="0" w:color="auto"/>
              </w:divBdr>
              <w:divsChild>
                <w:div w:id="6134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cksonderose/Downloads/Studnet%20Curriculum%20Te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Studnet Curriculum Team Template.dotx</Template>
  <TotalTime>3</TotalTime>
  <Pages>4</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DeRose</dc:creator>
  <cp:keywords/>
  <dc:description/>
  <cp:lastModifiedBy>Jackson Derose</cp:lastModifiedBy>
  <cp:revision>2</cp:revision>
  <dcterms:created xsi:type="dcterms:W3CDTF">2026-08-26T06:19:00Z</dcterms:created>
  <dcterms:modified xsi:type="dcterms:W3CDTF">2026-08-26T06:19:00Z</dcterms:modified>
</cp:coreProperties>
</file>