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000001" w14:textId="77777777" w:rsidR="00A56C7F" w:rsidRPr="00EA30ED" w:rsidRDefault="00A56C7F">
      <w:pPr>
        <w:jc w:val="both"/>
        <w:rPr>
          <w:rFonts w:ascii="Copperplate" w:hAnsi="Copperplate" w:cs="Phosphate Inline"/>
          <w:b/>
          <w:bCs/>
          <w:sz w:val="36"/>
          <w:szCs w:val="36"/>
        </w:rPr>
      </w:pPr>
      <w:r w:rsidRPr="00EA30ED">
        <w:rPr>
          <w:rFonts w:ascii="Copperplate" w:hAnsi="Copperplate" w:cs="Phosphate Inline"/>
          <w:b/>
          <w:bCs/>
          <w:sz w:val="36"/>
          <w:szCs w:val="36"/>
        </w:rPr>
        <w:t>OPEN THE CONVERSATION</w:t>
      </w:r>
    </w:p>
    <w:p w14:paraId="10000002" w14:textId="77777777" w:rsidR="00A56C7F" w:rsidRPr="00EA30ED" w:rsidRDefault="00A56C7F">
      <w:pPr>
        <w:jc w:val="both"/>
        <w:rPr>
          <w:rFonts w:ascii="Roboto" w:hAnsi="Roboto"/>
          <w:color w:val="000000"/>
          <w:sz w:val="21"/>
          <w:szCs w:val="21"/>
        </w:rPr>
      </w:pPr>
      <w:r w:rsidRPr="00EA30ED">
        <w:rPr>
          <w:rFonts w:ascii="Roboto" w:hAnsi="Roboto"/>
          <w:color w:val="000000"/>
          <w:sz w:val="21"/>
          <w:szCs w:val="21"/>
        </w:rPr>
        <w:t>Take some time to build relationships with the students:</w:t>
      </w:r>
    </w:p>
    <w:p w14:paraId="10000003" w14:textId="77777777" w:rsidR="00A56C7F" w:rsidRPr="00EA30ED" w:rsidRDefault="00A56C7F">
      <w:pPr>
        <w:pStyle w:val="ListParagraph"/>
        <w:numPr>
          <w:ilvl w:val="0"/>
          <w:numId w:val="29"/>
        </w:numPr>
        <w:jc w:val="both"/>
        <w:rPr>
          <w:rFonts w:ascii="Roboto" w:hAnsi="Roboto"/>
          <w:sz w:val="21"/>
          <w:szCs w:val="21"/>
        </w:rPr>
      </w:pPr>
      <w:r w:rsidRPr="00EA30ED">
        <w:rPr>
          <w:rFonts w:ascii="Roboto" w:hAnsi="Roboto"/>
          <w:sz w:val="21"/>
          <w:szCs w:val="21"/>
        </w:rPr>
        <w:t>Ask for each student’s high and low from the week.</w:t>
      </w:r>
    </w:p>
    <w:p w14:paraId="10000004" w14:textId="77777777" w:rsidR="00A56C7F" w:rsidRPr="00EA30ED" w:rsidRDefault="00A56C7F">
      <w:pPr>
        <w:pStyle w:val="ListParagraph"/>
        <w:numPr>
          <w:ilvl w:val="0"/>
          <w:numId w:val="29"/>
        </w:numPr>
        <w:jc w:val="both"/>
        <w:rPr>
          <w:rFonts w:ascii="Roboto" w:hAnsi="Roboto"/>
          <w:sz w:val="21"/>
          <w:szCs w:val="21"/>
        </w:rPr>
      </w:pPr>
      <w:r w:rsidRPr="00EA30ED">
        <w:rPr>
          <w:rFonts w:ascii="Roboto" w:hAnsi="Roboto"/>
          <w:sz w:val="21"/>
          <w:szCs w:val="21"/>
        </w:rPr>
        <w:t xml:space="preserve">Today’s RBQ (Relationship Building Question): </w:t>
      </w:r>
      <w:r w:rsidRPr="00EA30ED">
        <w:rPr>
          <w:rFonts w:ascii="Roboto" w:hAnsi="Roboto"/>
          <w:b/>
          <w:bCs/>
          <w:sz w:val="21"/>
          <w:szCs w:val="21"/>
        </w:rPr>
        <w:t>If you could get a backstage pass to see how anything really works, what would you pick?</w:t>
      </w:r>
    </w:p>
    <w:p w14:paraId="10000005" w14:textId="64F2618C" w:rsidR="00A56C7F" w:rsidRPr="00EA30ED" w:rsidRDefault="00A56C7F">
      <w:pPr>
        <w:spacing w:before="100" w:beforeAutospacing="1" w:after="100" w:afterAutospacing="1"/>
        <w:jc w:val="both"/>
        <w:rPr>
          <w:rFonts w:ascii="Copperplate" w:hAnsi="Copperplate" w:cs="Phosphate Inline"/>
          <w:b/>
          <w:bCs/>
          <w:sz w:val="36"/>
          <w:szCs w:val="36"/>
        </w:rPr>
      </w:pPr>
      <w:r w:rsidRPr="00EA30ED">
        <w:rPr>
          <w:rFonts w:ascii="Copperplate" w:hAnsi="Copperplate" w:cs="Phosphate Inline"/>
          <w:b/>
          <w:bCs/>
          <w:sz w:val="36"/>
          <w:szCs w:val="36"/>
        </w:rPr>
        <w:t>INTRODUCTION</w:t>
      </w:r>
      <w:r w:rsidR="00EA30ED">
        <w:rPr>
          <w:rFonts w:ascii="Copperplate" w:hAnsi="Copperplate" w:cs="Phosphate Inline"/>
          <w:b/>
          <w:bCs/>
          <w:sz w:val="36"/>
          <w:szCs w:val="36"/>
        </w:rPr>
        <w:br/>
      </w:r>
      <w:r w:rsidRPr="00EA30ED">
        <w:rPr>
          <w:rFonts w:ascii="Roboto" w:hAnsi="Roboto"/>
          <w:sz w:val="21"/>
          <w:szCs w:val="21"/>
        </w:rPr>
        <w:t>Walt Disney World is built on an illusion, and the people who run it work incredibly hard to protect it. Walt Disney was obsessed with theming, with making sure nothing broke the world you had stepped into. So underneath the Magic Kingdom there is a massive tunnel system called the Utilidor. Employees use it to get around unseen, which is why you never see a Jungle Cruise captain walking through Tomorrowland in the wrong costume. Deliveries come in down there. Trash goes out down there. Guests walk around above it all with no idea it exists. Getting a tour of the Utilidor is a big deal for Disney fans, because for a few minutes you get to see what is actually holding the whole thing up.</w:t>
      </w:r>
    </w:p>
    <w:p w14:paraId="10000006" w14:textId="77777777" w:rsidR="00A56C7F" w:rsidRPr="00EA30ED" w:rsidRDefault="00A56C7F">
      <w:pPr>
        <w:spacing w:before="100" w:beforeAutospacing="1" w:after="100" w:afterAutospacing="1"/>
        <w:jc w:val="both"/>
        <w:rPr>
          <w:rFonts w:ascii="Roboto" w:hAnsi="Roboto"/>
          <w:sz w:val="21"/>
          <w:szCs w:val="21"/>
        </w:rPr>
      </w:pPr>
      <w:r w:rsidRPr="00EA30ED">
        <w:rPr>
          <w:rFonts w:ascii="Roboto" w:hAnsi="Roboto"/>
          <w:sz w:val="21"/>
          <w:szCs w:val="21"/>
        </w:rPr>
        <w:t>Today we read about a peek behind a curtain that matters a lot more than that one. In Revelation 4, a man named John gets pulled through an open door and shown the control room of the universe. Not machinery. Not tunnels. A throne, with someone sitting on it. And here is the part worth sitting with before we start: John was not writing this for people having a great week. He wrote it to Christians who were being hunted by an empire, people who had every reason to believe the wrong guy was running the world. This vision was for them. Fair warning too, Revelation is strange. There are creatures covered in eyes in this chapter. Be okay with understanding some of it and not all of it. That is normal, and it happens to scholars too.</w:t>
      </w:r>
    </w:p>
    <w:p w14:paraId="10000007" w14:textId="77777777" w:rsidR="00A56C7F" w:rsidRPr="00EA30ED" w:rsidRDefault="00A56C7F">
      <w:pPr>
        <w:spacing w:before="100" w:beforeAutospacing="1" w:after="100" w:afterAutospacing="1"/>
        <w:jc w:val="both"/>
        <w:rPr>
          <w:rFonts w:ascii="Roboto" w:hAnsi="Roboto"/>
          <w:b/>
          <w:bCs/>
          <w:sz w:val="21"/>
          <w:szCs w:val="21"/>
        </w:rPr>
      </w:pPr>
      <w:r w:rsidRPr="00EA30ED">
        <w:rPr>
          <w:rFonts w:ascii="Roboto" w:hAnsi="Roboto"/>
          <w:b/>
          <w:bCs/>
          <w:sz w:val="21"/>
          <w:szCs w:val="21"/>
        </w:rPr>
        <w:t>Have you ever found out how something really worked behind the scenes? Did knowing make it better or worse, and why?</w:t>
      </w:r>
    </w:p>
    <w:p w14:paraId="10000008" w14:textId="77777777" w:rsidR="00A56C7F" w:rsidRPr="00EA30ED" w:rsidRDefault="00A56C7F">
      <w:pPr>
        <w:jc w:val="both"/>
        <w:rPr>
          <w:rFonts w:ascii="Copperplate" w:hAnsi="Copperplate"/>
          <w:b/>
          <w:bCs/>
          <w:sz w:val="32"/>
          <w:szCs w:val="32"/>
        </w:rPr>
      </w:pPr>
      <w:r w:rsidRPr="00EA30ED">
        <w:rPr>
          <w:rFonts w:ascii="Copperplate" w:hAnsi="Copperplate"/>
          <w:b/>
          <w:bCs/>
          <w:sz w:val="32"/>
          <w:szCs w:val="32"/>
        </w:rPr>
        <w:t>READ Revelation 4:1-11</w:t>
      </w:r>
    </w:p>
    <w:p w14:paraId="10000009" w14:textId="77777777" w:rsidR="00A56C7F" w:rsidRPr="00EA30ED" w:rsidRDefault="00A56C7F">
      <w:pPr>
        <w:pStyle w:val="ListParagraph"/>
        <w:numPr>
          <w:ilvl w:val="0"/>
          <w:numId w:val="27"/>
        </w:numPr>
        <w:rPr>
          <w:rFonts w:ascii="Roboto" w:hAnsi="Roboto"/>
          <w:sz w:val="21"/>
          <w:szCs w:val="21"/>
        </w:rPr>
      </w:pPr>
      <w:r w:rsidRPr="00EA30ED">
        <w:rPr>
          <w:rFonts w:ascii="Roboto" w:hAnsi="Roboto"/>
          <w:b/>
          <w:bCs/>
          <w:sz w:val="21"/>
          <w:szCs w:val="21"/>
        </w:rPr>
        <w:t xml:space="preserve">READ Revelation 4:1-2: </w:t>
      </w:r>
      <w:r w:rsidRPr="00EA30ED">
        <w:rPr>
          <w:rFonts w:ascii="Roboto" w:hAnsi="Roboto"/>
          <w:sz w:val="21"/>
          <w:szCs w:val="21"/>
        </w:rPr>
        <w:t>John goes through the open door and the very first thing he sees is a throne with someone sitting on it. Out of everything God could have shown him, why start there? What would you have expected to see first?</w:t>
      </w:r>
    </w:p>
    <w:p w14:paraId="1000000A" w14:textId="77777777" w:rsidR="00A56C7F" w:rsidRPr="00EA30ED" w:rsidRDefault="00A56C7F">
      <w:pPr>
        <w:pStyle w:val="ListParagraph"/>
        <w:numPr>
          <w:ilvl w:val="0"/>
          <w:numId w:val="27"/>
        </w:numPr>
        <w:rPr>
          <w:rFonts w:ascii="Roboto" w:hAnsi="Roboto"/>
          <w:sz w:val="21"/>
          <w:szCs w:val="21"/>
        </w:rPr>
      </w:pPr>
      <w:r w:rsidRPr="00EA30ED">
        <w:rPr>
          <w:rFonts w:ascii="Roboto" w:hAnsi="Roboto"/>
          <w:b/>
          <w:bCs/>
          <w:sz w:val="21"/>
          <w:szCs w:val="21"/>
        </w:rPr>
        <w:t xml:space="preserve">READ Revelation 4:3-8: </w:t>
      </w:r>
      <w:r w:rsidRPr="00EA30ED">
        <w:rPr>
          <w:rFonts w:ascii="Roboto" w:hAnsi="Roboto"/>
          <w:sz w:val="21"/>
          <w:szCs w:val="21"/>
        </w:rPr>
        <w:t>Notice how often John says something looked “like” something else. Like jasper. Like a rainbow. Like a sea of glass. Why do you think he writes it that way instead of just telling us plainly what it was?</w:t>
      </w:r>
    </w:p>
    <w:p w14:paraId="1000000B" w14:textId="77777777" w:rsidR="00A56C7F" w:rsidRPr="00EA30ED" w:rsidRDefault="00A56C7F">
      <w:pPr>
        <w:pStyle w:val="ListParagraph"/>
        <w:numPr>
          <w:ilvl w:val="0"/>
          <w:numId w:val="27"/>
        </w:numPr>
        <w:rPr>
          <w:rFonts w:ascii="Roboto" w:hAnsi="Roboto"/>
          <w:sz w:val="21"/>
          <w:szCs w:val="21"/>
        </w:rPr>
      </w:pPr>
      <w:r w:rsidRPr="00EA30ED">
        <w:rPr>
          <w:rFonts w:ascii="Roboto" w:hAnsi="Roboto"/>
          <w:sz w:val="21"/>
          <w:szCs w:val="21"/>
        </w:rPr>
        <w:t>The creatures say “holy, holy, holy” day and night and never stop. Be honest: does that sound amazing to you, or does it sound exhausting? What would have to be true about God for that to be joy instead of a chore?</w:t>
      </w:r>
    </w:p>
    <w:p w14:paraId="1000000C" w14:textId="77777777" w:rsidR="00A56C7F" w:rsidRPr="00EA30ED" w:rsidRDefault="00A56C7F">
      <w:pPr>
        <w:pStyle w:val="ListParagraph"/>
        <w:numPr>
          <w:ilvl w:val="0"/>
          <w:numId w:val="27"/>
        </w:numPr>
        <w:rPr>
          <w:rFonts w:ascii="Roboto" w:hAnsi="Roboto"/>
          <w:sz w:val="21"/>
          <w:szCs w:val="21"/>
        </w:rPr>
      </w:pPr>
      <w:r w:rsidRPr="00EA30ED">
        <w:rPr>
          <w:rFonts w:ascii="Roboto" w:hAnsi="Roboto"/>
          <w:b/>
          <w:bCs/>
          <w:sz w:val="21"/>
          <w:szCs w:val="21"/>
        </w:rPr>
        <w:t xml:space="preserve">READ Revelation 4:9-11: </w:t>
      </w:r>
      <w:r w:rsidRPr="00EA30ED">
        <w:rPr>
          <w:rFonts w:ascii="Roboto" w:hAnsi="Roboto"/>
          <w:sz w:val="21"/>
          <w:szCs w:val="21"/>
        </w:rPr>
        <w:t>The elders are wearing crowns, and they throw them down in front of the throne. What is that action actually saying? What is something in your life you would have a hard time throwing down?</w:t>
      </w:r>
    </w:p>
    <w:p w14:paraId="1000000D" w14:textId="77777777" w:rsidR="00A56C7F" w:rsidRPr="00EA30ED" w:rsidRDefault="00A56C7F">
      <w:pPr>
        <w:pStyle w:val="ListParagraph"/>
        <w:numPr>
          <w:ilvl w:val="0"/>
          <w:numId w:val="27"/>
        </w:numPr>
        <w:rPr>
          <w:rFonts w:ascii="Roboto" w:hAnsi="Roboto"/>
          <w:sz w:val="21"/>
          <w:szCs w:val="21"/>
        </w:rPr>
      </w:pPr>
      <w:r w:rsidRPr="00EA30ED">
        <w:rPr>
          <w:rFonts w:ascii="Roboto" w:hAnsi="Roboto"/>
          <w:sz w:val="21"/>
          <w:szCs w:val="21"/>
        </w:rPr>
        <w:t>The people who first read this were being persecuted by Rome. Why would a vision of a throne room be the thing they needed most? What does that suggest about what to do when your own life feels out of control?</w:t>
      </w:r>
    </w:p>
    <w:p w14:paraId="74EED601" w14:textId="51C5B543" w:rsidR="00EA30ED" w:rsidRDefault="00A56C7F" w:rsidP="00EA30ED">
      <w:pPr>
        <w:pStyle w:val="ListParagraph"/>
        <w:numPr>
          <w:ilvl w:val="0"/>
          <w:numId w:val="27"/>
        </w:numPr>
        <w:rPr>
          <w:rFonts w:ascii="Roboto" w:hAnsi="Roboto"/>
          <w:sz w:val="21"/>
          <w:szCs w:val="21"/>
        </w:rPr>
      </w:pPr>
      <w:r w:rsidRPr="00EA30ED">
        <w:rPr>
          <w:rFonts w:ascii="Roboto" w:hAnsi="Roboto"/>
          <w:sz w:val="21"/>
          <w:szCs w:val="21"/>
        </w:rPr>
        <w:t xml:space="preserve">Where do you need to trust that God is in control right now? What is one thing you could </w:t>
      </w:r>
      <w:proofErr w:type="gramStart"/>
      <w:r w:rsidRPr="00EA30ED">
        <w:rPr>
          <w:rFonts w:ascii="Roboto" w:hAnsi="Roboto"/>
          <w:sz w:val="21"/>
          <w:szCs w:val="21"/>
        </w:rPr>
        <w:t>actually do</w:t>
      </w:r>
      <w:proofErr w:type="gramEnd"/>
      <w:r w:rsidRPr="00EA30ED">
        <w:rPr>
          <w:rFonts w:ascii="Roboto" w:hAnsi="Roboto"/>
          <w:sz w:val="21"/>
          <w:szCs w:val="21"/>
        </w:rPr>
        <w:t xml:space="preserve"> this week to move toward that?</w:t>
      </w:r>
    </w:p>
    <w:p w14:paraId="63285962" w14:textId="77777777" w:rsidR="00EA30ED" w:rsidRPr="00EA30ED" w:rsidRDefault="00EA30ED" w:rsidP="00EA30ED">
      <w:pPr>
        <w:rPr>
          <w:rFonts w:ascii="Roboto" w:hAnsi="Roboto"/>
          <w:sz w:val="21"/>
          <w:szCs w:val="21"/>
        </w:rPr>
      </w:pPr>
    </w:p>
    <w:p w14:paraId="1000000F" w14:textId="77777777" w:rsidR="00A56C7F" w:rsidRPr="00EA30ED" w:rsidRDefault="00A56C7F">
      <w:pPr>
        <w:jc w:val="both"/>
        <w:rPr>
          <w:rFonts w:ascii="Copperplate" w:hAnsi="Copperplate" w:cs="Phosphate Inline"/>
          <w:b/>
          <w:bCs/>
          <w:sz w:val="36"/>
          <w:szCs w:val="36"/>
        </w:rPr>
      </w:pPr>
      <w:r w:rsidRPr="00EA30ED">
        <w:rPr>
          <w:rFonts w:ascii="Copperplate" w:hAnsi="Copperplate" w:cs="Phosphate Inline"/>
          <w:b/>
          <w:bCs/>
          <w:sz w:val="36"/>
          <w:szCs w:val="36"/>
        </w:rPr>
        <w:t>WRAP UP</w:t>
      </w:r>
    </w:p>
    <w:p w14:paraId="10000010" w14:textId="77777777" w:rsidR="00A56C7F" w:rsidRPr="00EA30ED" w:rsidRDefault="00A56C7F">
      <w:pPr>
        <w:jc w:val="both"/>
        <w:rPr>
          <w:rFonts w:ascii="Roboto" w:hAnsi="Roboto"/>
          <w:sz w:val="21"/>
          <w:szCs w:val="21"/>
        </w:rPr>
      </w:pPr>
      <w:r w:rsidRPr="00EA30ED">
        <w:rPr>
          <w:rFonts w:ascii="Roboto" w:hAnsi="Roboto"/>
          <w:sz w:val="21"/>
          <w:szCs w:val="21"/>
        </w:rPr>
        <w:t>Let’s put today’s lesson into action: How can you live out what we’ve talked about today?</w:t>
      </w:r>
    </w:p>
    <w:p w14:paraId="10000011" w14:textId="77777777" w:rsidR="00A56C7F" w:rsidRPr="00EA30ED" w:rsidRDefault="00A56C7F">
      <w:pPr>
        <w:jc w:val="both"/>
        <w:rPr>
          <w:rFonts w:ascii="Roboto" w:hAnsi="Roboto"/>
          <w:sz w:val="21"/>
          <w:szCs w:val="21"/>
        </w:rPr>
      </w:pPr>
      <w:r w:rsidRPr="00EA30ED">
        <w:rPr>
          <w:rFonts w:ascii="Roboto" w:hAnsi="Roboto"/>
          <w:sz w:val="21"/>
          <w:szCs w:val="21"/>
        </w:rPr>
        <w:t>Ask for any prayer requests and pray for one another.</w:t>
      </w:r>
    </w:p>
    <w:p w14:paraId="10000012" w14:textId="77777777" w:rsidR="00A56C7F" w:rsidRPr="00EA30ED" w:rsidRDefault="00A56C7F">
      <w:pPr>
        <w:spacing w:before="100" w:beforeAutospacing="1" w:after="100" w:afterAutospacing="1"/>
        <w:jc w:val="both"/>
        <w:rPr>
          <w:rFonts w:ascii="Copperplate" w:hAnsi="Copperplate"/>
          <w:b/>
          <w:bCs/>
          <w:sz w:val="32"/>
          <w:szCs w:val="32"/>
        </w:rPr>
      </w:pPr>
      <w:r w:rsidRPr="00EA30ED">
        <w:rPr>
          <w:rFonts w:ascii="Copperplate" w:hAnsi="Copperplate"/>
          <w:b/>
          <w:bCs/>
          <w:sz w:val="32"/>
          <w:szCs w:val="32"/>
        </w:rPr>
        <w:lastRenderedPageBreak/>
        <w:t>EXTENDED CUT</w:t>
      </w:r>
    </w:p>
    <w:p w14:paraId="10000013"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An Open Door | Revelation 4:1-2</w:t>
      </w:r>
    </w:p>
    <w:p w14:paraId="10000015" w14:textId="14537E11"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Know where we are in the book. Chapters 2 and 3 are letters to seven real churches in real cities. Some were being persecuted, some had gone soft, some had let false teaching in. Then chapter 4 turns a corner. John looks and there is an open door in heaven, and a voice tells him to come up.</w:t>
      </w:r>
      <w:r w:rsidR="00EA30ED">
        <w:rPr>
          <w:rFonts w:ascii="Roboto" w:hAnsi="Roboto"/>
          <w:sz w:val="20"/>
          <w:szCs w:val="20"/>
        </w:rPr>
        <w:t xml:space="preserve"> </w:t>
      </w:r>
      <w:r w:rsidRPr="00EA30ED">
        <w:rPr>
          <w:rFonts w:ascii="Roboto" w:hAnsi="Roboto"/>
          <w:sz w:val="20"/>
          <w:szCs w:val="20"/>
        </w:rPr>
        <w:t>The door is an invitation, and that fits the whole book. The word “revelation” means unveiling. God is not hiding this; He is showing it on purpose, because the churches reading it needed to see it.</w:t>
      </w:r>
    </w:p>
    <w:p w14:paraId="10000016"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One honest uncertainty: we do not know exactly how John saw this. He may have been taken up bodily, or he may have stayed on Patmos while the Spirit showed him the vision. The text does not settle it, and it does not need to. What he saw is trustworthy because it came from the Lord. If a student asks, saying “we do not know” is a good answer and models something worth learning.</w:t>
      </w:r>
    </w:p>
    <w:p w14:paraId="10000017" w14:textId="77777777" w:rsidR="00A56C7F" w:rsidRPr="00EA30ED" w:rsidRDefault="00A56C7F">
      <w:pPr>
        <w:spacing w:before="100" w:beforeAutospacing="1" w:after="100" w:afterAutospacing="1"/>
        <w:jc w:val="both"/>
        <w:rPr>
          <w:rFonts w:ascii="Roboto" w:hAnsi="Roboto"/>
          <w:i/>
          <w:iCs/>
          <w:sz w:val="20"/>
          <w:szCs w:val="20"/>
        </w:rPr>
      </w:pPr>
      <w:r w:rsidRPr="00EA30ED">
        <w:rPr>
          <w:rFonts w:ascii="Roboto" w:hAnsi="Roboto"/>
          <w:i/>
          <w:iCs/>
          <w:sz w:val="20"/>
          <w:szCs w:val="20"/>
        </w:rPr>
        <w:t>Leader Note: Pay attention to what John does not do. He never attempts to describe God’s face or form. He describes light, color, and what surrounds the throne, and then he stops. Isaiah does the same thing in Isaiah 6, where he describes the hem of a robe filling the temple and leaves it there. That restraint is itself a statement.</w:t>
      </w:r>
    </w:p>
    <w:p w14:paraId="10000018"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Q1: The first thing John sees is a throne with someone on it. Out of everything God could have shown him, why start there?</w:t>
      </w:r>
    </w:p>
    <w:p w14:paraId="1000001B" w14:textId="38CF7A13"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Ask what they expected. Students often picture heaven as clouds, gates, harps, or reunions with people they have lost. John gets none of that. He gets a seat of authority, occupied.</w:t>
      </w:r>
      <w:r w:rsidR="00EA30ED">
        <w:rPr>
          <w:rFonts w:ascii="Roboto" w:hAnsi="Roboto"/>
          <w:sz w:val="20"/>
          <w:szCs w:val="20"/>
        </w:rPr>
        <w:t xml:space="preserve"> </w:t>
      </w:r>
      <w:r w:rsidRPr="00EA30ED">
        <w:rPr>
          <w:rFonts w:ascii="Roboto" w:hAnsi="Roboto"/>
          <w:sz w:val="20"/>
          <w:szCs w:val="20"/>
        </w:rPr>
        <w:t>The word “throne” shows up fourteen times in this one chapter. That is not accidental, it is the point being hammered. And notice the posture: God is seated. Nobody is pacing. Nobody is scrambling. For readers living under an emperor who was demanding to be called lord and god, a vision of a different throne with somebody already sitting on it was not decoration. It was the whole message.</w:t>
      </w:r>
      <w:r w:rsidR="00EA30ED">
        <w:rPr>
          <w:rFonts w:ascii="Roboto" w:hAnsi="Roboto"/>
          <w:sz w:val="20"/>
          <w:szCs w:val="20"/>
        </w:rPr>
        <w:t xml:space="preserve"> </w:t>
      </w:r>
      <w:r w:rsidRPr="00EA30ED">
        <w:rPr>
          <w:rFonts w:ascii="Roboto" w:hAnsi="Roboto"/>
          <w:sz w:val="20"/>
          <w:szCs w:val="20"/>
        </w:rPr>
        <w:t>Press the application gently. If the first fact about reality is that a throne is occupied, then every situation your students walk into this week is happening under that fact, not outside of it.</w:t>
      </w:r>
    </w:p>
    <w:p w14:paraId="1000001C"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The Throne Room | Revelation 4:3-8</w:t>
      </w:r>
    </w:p>
    <w:p w14:paraId="1000001D"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“Holy, holy, holy, Lord God, the Almighty, who was, who is, and who is to come.” (v. 8b)</w:t>
      </w:r>
    </w:p>
    <w:p w14:paraId="1000001E"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There is a lot packed into these verses, so here is the short version of each piece. The one on the throne looks like jasper and carnelian, an opaque jewel and a vivid red stone. A rainbow circles the throne, which points back to Genesis 9 and God’s promise after the flood, so mercy is built into the scenery even in a book full of judgment. Twenty-four elders sit on smaller thrones in white clothes with gold crowns; those are victory crowns, the kind given to a winner in an athletic contest, and twelve tribes plus twelve apostles is the most likely math, which would make them the whole people of God.</w:t>
      </w:r>
    </w:p>
    <w:p w14:paraId="1000001F"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Lightning and thunder come from the throne, which would send any Jewish reader straight back to Sinai in Exodus 19. Seven torches and seven spirits, and seven is the Bible’s number for fullness. A sea of glass like crystal, possibly echoing the bronze basin in Solomon’s temple. Then the four living creatures: a lion, an ox, a face like a man, and a flying eagle, each with six wings and covered with eyes. They resemble the cherubim in Ezekiel 1 and 10, and the six wings and the words “holy, holy, holy” match the seraphim in Isaiah 6.</w:t>
      </w:r>
    </w:p>
    <w:p w14:paraId="10000020" w14:textId="77777777" w:rsidR="00A56C7F" w:rsidRPr="00EA30ED" w:rsidRDefault="00A56C7F">
      <w:pPr>
        <w:spacing w:before="100" w:beforeAutospacing="1" w:after="100" w:afterAutospacing="1"/>
        <w:jc w:val="both"/>
        <w:rPr>
          <w:rFonts w:ascii="Roboto" w:hAnsi="Roboto"/>
          <w:i/>
          <w:iCs/>
          <w:sz w:val="20"/>
          <w:szCs w:val="20"/>
        </w:rPr>
      </w:pPr>
      <w:r w:rsidRPr="00EA30ED">
        <w:rPr>
          <w:rFonts w:ascii="Roboto" w:hAnsi="Roboto"/>
          <w:i/>
          <w:iCs/>
          <w:sz w:val="20"/>
          <w:szCs w:val="20"/>
        </w:rPr>
        <w:t xml:space="preserve">Leader Note: Do not turn this into a decoding session. Apocalyptic writing works on the imagination, not on a flowchart, and the cumulative effect of jewels and thunder and unblinking creatures is exactly what it was built </w:t>
      </w:r>
      <w:r w:rsidRPr="00EA30ED">
        <w:rPr>
          <w:rFonts w:ascii="Roboto" w:hAnsi="Roboto"/>
          <w:i/>
          <w:iCs/>
          <w:sz w:val="20"/>
          <w:szCs w:val="20"/>
        </w:rPr>
        <w:lastRenderedPageBreak/>
        <w:t>to do. If your group leaves overwhelmed by how big God is and fuzzy on what the ox represents, the passage did its job.</w:t>
      </w:r>
    </w:p>
    <w:p w14:paraId="10000021"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Q2: John keeps saying things looked “like” something else. Why write it that way instead of telling us plainly what it was?</w:t>
      </w:r>
    </w:p>
    <w:p w14:paraId="10000022"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Because he is describing something that does not fit in human words, and he knows it. “Like” is what you reach for when the thing in front of you has no category. Ezekiel does the same thing constantly, piling up “the appearance of the likeness of” because plain description keeps failing him.</w:t>
      </w:r>
    </w:p>
    <w:p w14:paraId="10000023"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This is worth naming for students because it reframes the weirdness. The strange language is not God being confusing. It is a real person honestly reporting that what he saw was past the edge of what language can carry. That should raise their expectations of God, not lower their confidence in the Bible.</w:t>
      </w:r>
    </w:p>
    <w:p w14:paraId="10000024"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Q3: The creatures never stop saying “holy, holy, holy.” Does that sound amazing or exhausting? What would have to be true about God for that to be joy instead of a chore?</w:t>
      </w:r>
    </w:p>
    <w:p w14:paraId="10000025"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Let them say the honest thing. Plenty of students hear “worship forever” and quietly picture the longest church service imaginable. If nobody admits it, you can, because saying it out loud is what makes the answer land.</w:t>
      </w:r>
    </w:p>
    <w:p w14:paraId="10000027" w14:textId="45DF9538"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Then work the question. Repetition is only boring when the thing repeated runs out. Nobody gets tired of the ocean or of a song they love on the tenth listen, and those are finite. The creatures are not stuck in a loop; they keep seeing more, because there is always more of God to see. Praise is the natural response to something inexhaustible, not a duty assigned to them</w:t>
      </w:r>
      <w:r w:rsidR="00EA30ED">
        <w:rPr>
          <w:rFonts w:ascii="Roboto" w:hAnsi="Roboto"/>
          <w:sz w:val="20"/>
          <w:szCs w:val="20"/>
        </w:rPr>
        <w:t xml:space="preserve">. </w:t>
      </w:r>
      <w:r w:rsidRPr="00EA30ED">
        <w:rPr>
          <w:rFonts w:ascii="Roboto" w:hAnsi="Roboto"/>
          <w:sz w:val="20"/>
          <w:szCs w:val="20"/>
        </w:rPr>
        <w:t>Worth adding: “holy” means set apart, other, in a category by Himself. Hebrew repeats a word to intensify it, and this is one of the only places in Scripture where something gets said three times. This is the strongest possible way to say it.</w:t>
      </w:r>
    </w:p>
    <w:p w14:paraId="10000028"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Worship | Revelation 4:9-11</w:t>
      </w:r>
    </w:p>
    <w:p w14:paraId="10000029"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“Our Lord and God, you are worthy to receive glory and honor and power, because you have created all things, and by your will they exist and were created.” (v. 11)</w:t>
      </w:r>
    </w:p>
    <w:p w14:paraId="1000002A"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Notice what the main activity in heaven turns out to be. Not sightseeing and not explaining. Worship. The creatures give glory, honor, and thanks to the one on the throne, and every time they do, the elders fall down and throw their crowns in front of Him.</w:t>
      </w:r>
    </w:p>
    <w:p w14:paraId="1000002B"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Q4: The elders throw down their crowns. What is that action actually saying? What would you have a hard time throwing down?</w:t>
      </w:r>
    </w:p>
    <w:p w14:paraId="1000002D" w14:textId="31E85B9C"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Make sure the group catches what a crown is. It is the proof that you won something. Whatever those elders have, they have it legitimately, and it is the most impressive thing they own. And they will not keep it on in that room.</w:t>
      </w:r>
      <w:r w:rsidR="00EA30ED">
        <w:rPr>
          <w:rFonts w:ascii="Roboto" w:hAnsi="Roboto"/>
          <w:sz w:val="20"/>
          <w:szCs w:val="20"/>
        </w:rPr>
        <w:t xml:space="preserve"> </w:t>
      </w:r>
      <w:r w:rsidRPr="00EA30ED">
        <w:rPr>
          <w:rFonts w:ascii="Roboto" w:hAnsi="Roboto"/>
          <w:sz w:val="20"/>
          <w:szCs w:val="20"/>
        </w:rPr>
        <w:t xml:space="preserve">That is what worship </w:t>
      </w:r>
      <w:proofErr w:type="gramStart"/>
      <w:r w:rsidRPr="00EA30ED">
        <w:rPr>
          <w:rFonts w:ascii="Roboto" w:hAnsi="Roboto"/>
          <w:sz w:val="20"/>
          <w:szCs w:val="20"/>
        </w:rPr>
        <w:t>actually is</w:t>
      </w:r>
      <w:proofErr w:type="gramEnd"/>
      <w:r w:rsidRPr="00EA30ED">
        <w:rPr>
          <w:rFonts w:ascii="Roboto" w:hAnsi="Roboto"/>
          <w:sz w:val="20"/>
          <w:szCs w:val="20"/>
        </w:rPr>
        <w:t>: moving worth off yourself and onto God. Not a music style and not a feeling you manufacture. It is the decision that He is worth more than the thing you were most proud of.</w:t>
      </w:r>
    </w:p>
    <w:p w14:paraId="1000002E"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For the second half, push past the easy answer. A student’s crown is whatever they would introduce themselves with: the sport, the grades, the platform, the role in the friend group, being the one everybody counts on. Ask what it would mean to hold that with an open hand. Also notice the elders are not stripped of their crowns. They give them.</w:t>
      </w:r>
    </w:p>
    <w:p w14:paraId="1000002F"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lastRenderedPageBreak/>
        <w:t>One more thing to catch in verse 11: the reason given for worship here is creation. God made everything and it exists because He wanted it to. That matters for a student who wonders whether they are an accident.</w:t>
      </w:r>
    </w:p>
    <w:p w14:paraId="10000030"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Closing: Where Jesus Comes In</w:t>
      </w:r>
    </w:p>
    <w:p w14:paraId="10000031"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You may have noticed the session is called “Jesus and the Throne” and Jesus is never named in chapter 4. That is not a mistake, it is a cliffhanger. Chapters 4 and 5 are one vision in two halves. Chapter 4 says God is worthy because He created everything. Chapter 5 introduces a Lamb looking like it had been slaughtered, and the song changes: He is worthy because He was slain and purchased people for God with His blood.</w:t>
      </w:r>
    </w:p>
    <w:p w14:paraId="10000032"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Both halves matter, and it is worth pointing there before you close even though you are not teaching chapter 5 tonight. A student who only gets chapter 4 walks out knowing God is enormous, which can land as comfort or as terror depending on what they are carrying. Chapter 5 tells them the one on that throne came for them.</w:t>
      </w:r>
    </w:p>
    <w:p w14:paraId="10000033"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Q5: Why would a persecuted church need a vision of a throne room? What does that suggest about your own life when it feels out of control?</w:t>
      </w:r>
    </w:p>
    <w:p w14:paraId="10000034"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Give them the setting plainly. These churches were under real pressure from Rome, likely under Domitian, and some of them were losing people for refusing to call Caesar lord. From ground level it looked like the empire was in charge and God was absent.</w:t>
      </w:r>
    </w:p>
    <w:p w14:paraId="10000035"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What they get is not an escape hatch and not a promise that the persecution stops. They get a look at who is actually on the throne. The comfort of Revelation 4 is not that nothing bad happens. It is that nothing bad that happens is happening outside of God’s reign.</w:t>
      </w:r>
    </w:p>
    <w:p w14:paraId="10000036" w14:textId="77777777" w:rsidR="00A56C7F" w:rsidRPr="00EA30ED" w:rsidRDefault="00A56C7F">
      <w:pPr>
        <w:spacing w:before="100" w:beforeAutospacing="1" w:after="100" w:afterAutospacing="1"/>
        <w:jc w:val="both"/>
        <w:rPr>
          <w:rFonts w:ascii="Roboto" w:hAnsi="Roboto"/>
          <w:b/>
          <w:bCs/>
          <w:sz w:val="20"/>
          <w:szCs w:val="20"/>
        </w:rPr>
      </w:pPr>
      <w:r w:rsidRPr="00EA30ED">
        <w:rPr>
          <w:rFonts w:ascii="Roboto" w:hAnsi="Roboto"/>
          <w:b/>
          <w:bCs/>
          <w:sz w:val="20"/>
          <w:szCs w:val="20"/>
        </w:rPr>
        <w:t>Q6: Where do you need to trust that God is in control right now? What is one thing you could do this week to move toward that?</w:t>
      </w:r>
    </w:p>
    <w:p w14:paraId="10000037" w14:textId="77777777" w:rsidR="00A56C7F" w:rsidRPr="00EA30ED" w:rsidRDefault="00A56C7F">
      <w:pPr>
        <w:spacing w:before="100" w:beforeAutospacing="1" w:after="100" w:afterAutospacing="1"/>
        <w:jc w:val="both"/>
        <w:rPr>
          <w:rFonts w:ascii="Roboto" w:hAnsi="Roboto"/>
          <w:sz w:val="20"/>
          <w:szCs w:val="20"/>
        </w:rPr>
      </w:pPr>
      <w:r w:rsidRPr="00EA30ED">
        <w:rPr>
          <w:rFonts w:ascii="Roboto" w:hAnsi="Roboto"/>
          <w:sz w:val="20"/>
          <w:szCs w:val="20"/>
        </w:rPr>
        <w:t>Keep the second half concrete. Trust is not a mood they can summon on command, so ask for an action attached to the situation: a conversation they have been avoiding out of fear, a decision they keep white-knuckling, an actual time and place to pray about it, telling one person what is going on.</w:t>
      </w:r>
    </w:p>
    <w:p w14:paraId="10000038" w14:textId="77777777" w:rsidR="00A56C7F" w:rsidRPr="00EA30ED" w:rsidRDefault="00A56C7F">
      <w:pPr>
        <w:spacing w:before="100" w:beforeAutospacing="1" w:after="100" w:afterAutospacing="1"/>
        <w:jc w:val="both"/>
        <w:rPr>
          <w:rFonts w:ascii="Roboto" w:hAnsi="Roboto"/>
          <w:i/>
          <w:iCs/>
          <w:sz w:val="20"/>
          <w:szCs w:val="20"/>
        </w:rPr>
      </w:pPr>
      <w:r w:rsidRPr="00EA30ED">
        <w:rPr>
          <w:rFonts w:ascii="Roboto" w:hAnsi="Roboto"/>
          <w:i/>
          <w:iCs/>
          <w:sz w:val="20"/>
          <w:szCs w:val="20"/>
        </w:rPr>
        <w:t>Leader Note: Be careful how you use “God is in control” tonight. It is true, and it is also the single most commonly weaponized sentence in the church, usually said to someone whose situation the speaker does not want to sit in. If a student names something heavy in question five or six, do not answer it with sovereignty and move on. Revelation 4 was written to people whose circumstances did not improve. The throne was the comfort, not a fix.</w:t>
      </w:r>
    </w:p>
    <w:p w14:paraId="10000039" w14:textId="77777777" w:rsidR="00A56C7F" w:rsidRPr="00EA30ED" w:rsidRDefault="00A56C7F">
      <w:pPr>
        <w:spacing w:before="100" w:beforeAutospacing="1" w:after="100" w:afterAutospacing="1"/>
        <w:jc w:val="both"/>
        <w:rPr>
          <w:rFonts w:ascii="Roboto" w:hAnsi="Roboto"/>
          <w:b/>
          <w:bCs/>
          <w:i/>
          <w:iCs/>
          <w:sz w:val="20"/>
          <w:szCs w:val="20"/>
        </w:rPr>
      </w:pPr>
      <w:r w:rsidRPr="00EA30ED">
        <w:rPr>
          <w:rFonts w:ascii="Roboto" w:hAnsi="Roboto"/>
          <w:b/>
          <w:bCs/>
          <w:i/>
          <w:iCs/>
          <w:sz w:val="20"/>
          <w:szCs w:val="20"/>
        </w:rPr>
        <w:t>Leader Encouragement: This chapter tends to surface two very different students. One has never once thought of God as genuinely enormous and needs the throne room. The other already feels small and is quietly wondering whether a God that big notices them at all. Watch for the second one. The answer for them is chapter 5, so make sure they hear it, and follow up during the week if something they said sticks with you.</w:t>
      </w:r>
    </w:p>
    <w:sectPr w:rsidR="00A56C7F" w:rsidRPr="00EA30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2814D2" w14:textId="77777777" w:rsidR="00632CBA" w:rsidRDefault="00632CBA" w:rsidP="00CA1296">
      <w:r>
        <w:separator/>
      </w:r>
    </w:p>
  </w:endnote>
  <w:endnote w:type="continuationSeparator" w:id="0">
    <w:p w14:paraId="47D1D0DA" w14:textId="77777777" w:rsidR="00632CBA" w:rsidRDefault="00632CBA" w:rsidP="00CA1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pperplate">
    <w:panose1 w:val="02000504000000020004"/>
    <w:charset w:val="4D"/>
    <w:family w:val="auto"/>
    <w:pitch w:val="variable"/>
    <w:sig w:usb0="80000067" w:usb1="00000000" w:usb2="00000000" w:usb3="00000000" w:csb0="00000111"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hosphate Inline">
    <w:altName w:val="PHOSPHATE INLINE"/>
    <w:panose1 w:val="02000506050000020004"/>
    <w:charset w:val="4D"/>
    <w:family w:val="auto"/>
    <w:pitch w:val="variable"/>
    <w:sig w:usb0="A00000EF" w:usb1="5000204B" w:usb2="0000004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B25F0F" w14:textId="77777777" w:rsidR="00632CBA" w:rsidRDefault="00632CBA" w:rsidP="00CA1296">
      <w:r>
        <w:separator/>
      </w:r>
    </w:p>
  </w:footnote>
  <w:footnote w:type="continuationSeparator" w:id="0">
    <w:p w14:paraId="41445318" w14:textId="77777777" w:rsidR="00632CBA" w:rsidRDefault="00632CBA" w:rsidP="00CA1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CD2D9F"/>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6D75DC3"/>
    <w:multiLevelType w:val="hybridMultilevel"/>
    <w:tmpl w:val="F4261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F43FE"/>
    <w:multiLevelType w:val="hybridMultilevel"/>
    <w:tmpl w:val="43883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9E319D"/>
    <w:multiLevelType w:val="hybridMultilevel"/>
    <w:tmpl w:val="56DA6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980A9C"/>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8038A2"/>
    <w:multiLevelType w:val="multilevel"/>
    <w:tmpl w:val="CD82B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F627B6"/>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6E6EE7"/>
    <w:multiLevelType w:val="hybridMultilevel"/>
    <w:tmpl w:val="65AC1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47456F"/>
    <w:multiLevelType w:val="multilevel"/>
    <w:tmpl w:val="0CDE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921AE6"/>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6D7D2D"/>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096D9D"/>
    <w:multiLevelType w:val="hybridMultilevel"/>
    <w:tmpl w:val="479C8AD6"/>
    <w:lvl w:ilvl="0" w:tplc="9AC04778">
      <w:numFmt w:val="bullet"/>
      <w:lvlText w:val="-"/>
      <w:lvlJc w:val="left"/>
      <w:pPr>
        <w:ind w:left="720" w:hanging="360"/>
      </w:pPr>
      <w:rPr>
        <w:rFonts w:ascii="Copperplate" w:eastAsia="Times New Roman" w:hAnsi="Copperplat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591165"/>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AA3BCE"/>
    <w:multiLevelType w:val="hybridMultilevel"/>
    <w:tmpl w:val="9FC0160E"/>
    <w:lvl w:ilvl="0" w:tplc="661CAACA">
      <w:numFmt w:val="bullet"/>
      <w:lvlText w:val="-"/>
      <w:lvlJc w:val="left"/>
      <w:pPr>
        <w:ind w:left="720" w:hanging="360"/>
      </w:pPr>
      <w:rPr>
        <w:rFonts w:ascii="Roboto" w:eastAsia="Times New Roman" w:hAnsi="Roboto" w:cs="Times New Roman" w:hint="default"/>
        <w:b w:val="0"/>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DF37EB"/>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C2B64A5"/>
    <w:multiLevelType w:val="multilevel"/>
    <w:tmpl w:val="995C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FD41AC"/>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CF2BF5"/>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E372671"/>
    <w:multiLevelType w:val="hybridMultilevel"/>
    <w:tmpl w:val="D3AA9BB4"/>
    <w:lvl w:ilvl="0" w:tplc="04090001">
      <w:start w:val="1"/>
      <w:numFmt w:val="bullet"/>
      <w:lvlText w:val=""/>
      <w:lvlJc w:val="left"/>
      <w:pPr>
        <w:ind w:left="720" w:hanging="360"/>
      </w:pPr>
      <w:rPr>
        <w:rFonts w:ascii="Symbol" w:hAnsi="Symbol" w:hint="default"/>
        <w:b w:val="0"/>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957B16"/>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094C56"/>
    <w:multiLevelType w:val="hybridMultilevel"/>
    <w:tmpl w:val="7EF26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957BEE"/>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0856177"/>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3B38FD"/>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767749B"/>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7CD3D02"/>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7D2171B"/>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8024195"/>
    <w:multiLevelType w:val="hybridMultilevel"/>
    <w:tmpl w:val="8AEAC708"/>
    <w:lvl w:ilvl="0" w:tplc="37F04738">
      <w:start w:val="1"/>
      <w:numFmt w:val="decimal"/>
      <w:lvlText w:val="%1."/>
      <w:lvlJc w:val="left"/>
      <w:pPr>
        <w:ind w:left="720" w:hanging="360"/>
      </w:pPr>
      <w:rPr>
        <w:rFonts w:hint="default"/>
        <w:b/>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630F52"/>
    <w:multiLevelType w:val="hybridMultilevel"/>
    <w:tmpl w:val="8AEAC708"/>
    <w:lvl w:ilvl="0" w:tplc="FFFFFFFF">
      <w:start w:val="1"/>
      <w:numFmt w:val="decimal"/>
      <w:lvlText w:val="%1."/>
      <w:lvlJc w:val="left"/>
      <w:pPr>
        <w:ind w:left="720" w:hanging="360"/>
      </w:pPr>
      <w:rPr>
        <w:rFonts w:hint="default"/>
        <w:b/>
        <w:color w:val="0000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ACD4AEF"/>
    <w:multiLevelType w:val="hybridMultilevel"/>
    <w:tmpl w:val="65AC1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5430434">
    <w:abstractNumId w:val="5"/>
  </w:num>
  <w:num w:numId="2" w16cid:durableId="1690132659">
    <w:abstractNumId w:val="8"/>
  </w:num>
  <w:num w:numId="3" w16cid:durableId="169301991">
    <w:abstractNumId w:val="15"/>
  </w:num>
  <w:num w:numId="4" w16cid:durableId="1885602072">
    <w:abstractNumId w:val="27"/>
  </w:num>
  <w:num w:numId="5" w16cid:durableId="710806780">
    <w:abstractNumId w:val="21"/>
  </w:num>
  <w:num w:numId="6" w16cid:durableId="735779386">
    <w:abstractNumId w:val="24"/>
  </w:num>
  <w:num w:numId="7" w16cid:durableId="1803420741">
    <w:abstractNumId w:val="28"/>
  </w:num>
  <w:num w:numId="8" w16cid:durableId="1229876280">
    <w:abstractNumId w:val="25"/>
  </w:num>
  <w:num w:numId="9" w16cid:durableId="2054231420">
    <w:abstractNumId w:val="12"/>
  </w:num>
  <w:num w:numId="10" w16cid:durableId="1923680452">
    <w:abstractNumId w:val="23"/>
  </w:num>
  <w:num w:numId="11" w16cid:durableId="2094355218">
    <w:abstractNumId w:val="10"/>
  </w:num>
  <w:num w:numId="12" w16cid:durableId="597257797">
    <w:abstractNumId w:val="4"/>
  </w:num>
  <w:num w:numId="13" w16cid:durableId="1616983896">
    <w:abstractNumId w:val="19"/>
  </w:num>
  <w:num w:numId="14" w16cid:durableId="1840585190">
    <w:abstractNumId w:val="0"/>
  </w:num>
  <w:num w:numId="15" w16cid:durableId="379941658">
    <w:abstractNumId w:val="26"/>
  </w:num>
  <w:num w:numId="16" w16cid:durableId="357243332">
    <w:abstractNumId w:val="16"/>
  </w:num>
  <w:num w:numId="17" w16cid:durableId="2017026763">
    <w:abstractNumId w:val="14"/>
  </w:num>
  <w:num w:numId="18" w16cid:durableId="1545563169">
    <w:abstractNumId w:val="22"/>
  </w:num>
  <w:num w:numId="19" w16cid:durableId="1026062405">
    <w:abstractNumId w:val="6"/>
  </w:num>
  <w:num w:numId="20" w16cid:durableId="837036775">
    <w:abstractNumId w:val="9"/>
  </w:num>
  <w:num w:numId="21" w16cid:durableId="185951926">
    <w:abstractNumId w:val="17"/>
  </w:num>
  <w:num w:numId="22" w16cid:durableId="553854189">
    <w:abstractNumId w:val="20"/>
  </w:num>
  <w:num w:numId="23" w16cid:durableId="624433998">
    <w:abstractNumId w:val="3"/>
  </w:num>
  <w:num w:numId="24" w16cid:durableId="369451014">
    <w:abstractNumId w:val="2"/>
  </w:num>
  <w:num w:numId="25" w16cid:durableId="233858057">
    <w:abstractNumId w:val="1"/>
  </w:num>
  <w:num w:numId="26" w16cid:durableId="1832022165">
    <w:abstractNumId w:val="11"/>
  </w:num>
  <w:num w:numId="27" w16cid:durableId="2088571258">
    <w:abstractNumId w:val="7"/>
  </w:num>
  <w:num w:numId="28" w16cid:durableId="45959193">
    <w:abstractNumId w:val="13"/>
  </w:num>
  <w:num w:numId="29" w16cid:durableId="1268272992">
    <w:abstractNumId w:val="18"/>
  </w:num>
  <w:num w:numId="30" w16cid:durableId="1813982469">
    <w:abstractNumId w:val="2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8A3"/>
    <w:rsid w:val="000144AE"/>
    <w:rsid w:val="000553BE"/>
    <w:rsid w:val="000E079E"/>
    <w:rsid w:val="000E0EA2"/>
    <w:rsid w:val="002335CA"/>
    <w:rsid w:val="00240D2D"/>
    <w:rsid w:val="002B6BAE"/>
    <w:rsid w:val="0033725D"/>
    <w:rsid w:val="003E0067"/>
    <w:rsid w:val="00442E29"/>
    <w:rsid w:val="004452C7"/>
    <w:rsid w:val="00632CBA"/>
    <w:rsid w:val="006B50DC"/>
    <w:rsid w:val="007628A3"/>
    <w:rsid w:val="00842F5F"/>
    <w:rsid w:val="008D4900"/>
    <w:rsid w:val="008E383A"/>
    <w:rsid w:val="00906467"/>
    <w:rsid w:val="009C66AB"/>
    <w:rsid w:val="00A56C7F"/>
    <w:rsid w:val="00AC61AC"/>
    <w:rsid w:val="00B23A19"/>
    <w:rsid w:val="00B431B5"/>
    <w:rsid w:val="00C50B08"/>
    <w:rsid w:val="00CA1296"/>
    <w:rsid w:val="00CA218F"/>
    <w:rsid w:val="00CA6696"/>
    <w:rsid w:val="00CD5E95"/>
    <w:rsid w:val="00CE7A9D"/>
    <w:rsid w:val="00E366B0"/>
    <w:rsid w:val="00E86C89"/>
    <w:rsid w:val="00EA30ED"/>
    <w:rsid w:val="00ED6A8E"/>
    <w:rsid w:val="00F87A15"/>
    <w:rsid w:val="00F94179"/>
    <w:rsid w:val="00F956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66763"/>
  <w15:chartTrackingRefBased/>
  <w15:docId w15:val="{2A4C44C3-59FF-5347-8445-7B7A566A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29"/>
    <w:rPr>
      <w:rFonts w:ascii="Times New Roman" w:eastAsia="Times New Roman" w:hAnsi="Times New Roman" w:cs="Times New Roman"/>
      <w:kern w:val="0"/>
      <w14:ligatures w14:val="none"/>
    </w:rPr>
  </w:style>
  <w:style w:type="paragraph" w:styleId="Heading2">
    <w:name w:val="heading 2"/>
    <w:basedOn w:val="Normal"/>
    <w:next w:val="Normal"/>
    <w:link w:val="Heading2Char"/>
    <w:uiPriority w:val="9"/>
    <w:unhideWhenUsed/>
    <w:qFormat/>
    <w:rsid w:val="0033725D"/>
    <w:pPr>
      <w:keepNext/>
      <w:keepLines/>
      <w:spacing w:before="20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296"/>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CA1296"/>
  </w:style>
  <w:style w:type="paragraph" w:styleId="Footer">
    <w:name w:val="footer"/>
    <w:basedOn w:val="Normal"/>
    <w:link w:val="FooterChar"/>
    <w:uiPriority w:val="99"/>
    <w:unhideWhenUsed/>
    <w:rsid w:val="00CA1296"/>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CA1296"/>
  </w:style>
  <w:style w:type="paragraph" w:styleId="NormalWeb">
    <w:name w:val="Normal (Web)"/>
    <w:basedOn w:val="Normal"/>
    <w:uiPriority w:val="99"/>
    <w:unhideWhenUsed/>
    <w:rsid w:val="00CA1296"/>
    <w:pPr>
      <w:spacing w:before="100" w:beforeAutospacing="1" w:after="100" w:afterAutospacing="1"/>
    </w:pPr>
  </w:style>
  <w:style w:type="paragraph" w:customStyle="1" w:styleId="trt0xe">
    <w:name w:val="trt0xe"/>
    <w:basedOn w:val="Normal"/>
    <w:rsid w:val="007628A3"/>
    <w:pPr>
      <w:spacing w:before="100" w:beforeAutospacing="1" w:after="100" w:afterAutospacing="1"/>
    </w:pPr>
  </w:style>
  <w:style w:type="paragraph" w:styleId="ListParagraph">
    <w:name w:val="List Paragraph"/>
    <w:basedOn w:val="Normal"/>
    <w:uiPriority w:val="34"/>
    <w:qFormat/>
    <w:rsid w:val="00240D2D"/>
    <w:pPr>
      <w:ind w:left="720"/>
      <w:contextualSpacing/>
    </w:pPr>
  </w:style>
  <w:style w:type="character" w:customStyle="1" w:styleId="Heading2Char">
    <w:name w:val="Heading 2 Char"/>
    <w:basedOn w:val="DefaultParagraphFont"/>
    <w:link w:val="Heading2"/>
    <w:uiPriority w:val="9"/>
    <w:rsid w:val="0033725D"/>
    <w:rPr>
      <w:rFonts w:asciiTheme="majorHAnsi" w:eastAsiaTheme="majorEastAsia" w:hAnsiTheme="majorHAnsi" w:cstheme="majorBidi"/>
      <w:b/>
      <w:bCs/>
      <w:color w:val="4472C4" w:themeColor="accent1"/>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255766">
      <w:bodyDiv w:val="1"/>
      <w:marLeft w:val="0"/>
      <w:marRight w:val="0"/>
      <w:marTop w:val="0"/>
      <w:marBottom w:val="0"/>
      <w:divBdr>
        <w:top w:val="none" w:sz="0" w:space="0" w:color="auto"/>
        <w:left w:val="none" w:sz="0" w:space="0" w:color="auto"/>
        <w:bottom w:val="none" w:sz="0" w:space="0" w:color="auto"/>
        <w:right w:val="none" w:sz="0" w:space="0" w:color="auto"/>
      </w:divBdr>
      <w:divsChild>
        <w:div w:id="433399267">
          <w:marLeft w:val="0"/>
          <w:marRight w:val="0"/>
          <w:marTop w:val="0"/>
          <w:marBottom w:val="0"/>
          <w:divBdr>
            <w:top w:val="none" w:sz="0" w:space="0" w:color="auto"/>
            <w:left w:val="none" w:sz="0" w:space="0" w:color="auto"/>
            <w:bottom w:val="none" w:sz="0" w:space="0" w:color="auto"/>
            <w:right w:val="none" w:sz="0" w:space="0" w:color="auto"/>
          </w:divBdr>
        </w:div>
      </w:divsChild>
    </w:div>
    <w:div w:id="140737901">
      <w:bodyDiv w:val="1"/>
      <w:marLeft w:val="0"/>
      <w:marRight w:val="0"/>
      <w:marTop w:val="0"/>
      <w:marBottom w:val="0"/>
      <w:divBdr>
        <w:top w:val="none" w:sz="0" w:space="0" w:color="auto"/>
        <w:left w:val="none" w:sz="0" w:space="0" w:color="auto"/>
        <w:bottom w:val="none" w:sz="0" w:space="0" w:color="auto"/>
        <w:right w:val="none" w:sz="0" w:space="0" w:color="auto"/>
      </w:divBdr>
    </w:div>
    <w:div w:id="281308435">
      <w:bodyDiv w:val="1"/>
      <w:marLeft w:val="0"/>
      <w:marRight w:val="0"/>
      <w:marTop w:val="0"/>
      <w:marBottom w:val="0"/>
      <w:divBdr>
        <w:top w:val="none" w:sz="0" w:space="0" w:color="auto"/>
        <w:left w:val="none" w:sz="0" w:space="0" w:color="auto"/>
        <w:bottom w:val="none" w:sz="0" w:space="0" w:color="auto"/>
        <w:right w:val="none" w:sz="0" w:space="0" w:color="auto"/>
      </w:divBdr>
      <w:divsChild>
        <w:div w:id="1940211060">
          <w:marLeft w:val="0"/>
          <w:marRight w:val="0"/>
          <w:marTop w:val="0"/>
          <w:marBottom w:val="0"/>
          <w:divBdr>
            <w:top w:val="none" w:sz="0" w:space="0" w:color="auto"/>
            <w:left w:val="none" w:sz="0" w:space="0" w:color="auto"/>
            <w:bottom w:val="none" w:sz="0" w:space="0" w:color="auto"/>
            <w:right w:val="none" w:sz="0" w:space="0" w:color="auto"/>
          </w:divBdr>
        </w:div>
      </w:divsChild>
    </w:div>
    <w:div w:id="384380767">
      <w:bodyDiv w:val="1"/>
      <w:marLeft w:val="0"/>
      <w:marRight w:val="0"/>
      <w:marTop w:val="0"/>
      <w:marBottom w:val="0"/>
      <w:divBdr>
        <w:top w:val="none" w:sz="0" w:space="0" w:color="auto"/>
        <w:left w:val="none" w:sz="0" w:space="0" w:color="auto"/>
        <w:bottom w:val="none" w:sz="0" w:space="0" w:color="auto"/>
        <w:right w:val="none" w:sz="0" w:space="0" w:color="auto"/>
      </w:divBdr>
      <w:divsChild>
        <w:div w:id="24254716">
          <w:marLeft w:val="0"/>
          <w:marRight w:val="0"/>
          <w:marTop w:val="0"/>
          <w:marBottom w:val="0"/>
          <w:divBdr>
            <w:top w:val="none" w:sz="0" w:space="0" w:color="auto"/>
            <w:left w:val="none" w:sz="0" w:space="0" w:color="auto"/>
            <w:bottom w:val="none" w:sz="0" w:space="0" w:color="auto"/>
            <w:right w:val="none" w:sz="0" w:space="0" w:color="auto"/>
          </w:divBdr>
        </w:div>
      </w:divsChild>
    </w:div>
    <w:div w:id="469514799">
      <w:bodyDiv w:val="1"/>
      <w:marLeft w:val="0"/>
      <w:marRight w:val="0"/>
      <w:marTop w:val="0"/>
      <w:marBottom w:val="0"/>
      <w:divBdr>
        <w:top w:val="none" w:sz="0" w:space="0" w:color="auto"/>
        <w:left w:val="none" w:sz="0" w:space="0" w:color="auto"/>
        <w:bottom w:val="none" w:sz="0" w:space="0" w:color="auto"/>
        <w:right w:val="none" w:sz="0" w:space="0" w:color="auto"/>
      </w:divBdr>
      <w:divsChild>
        <w:div w:id="784037163">
          <w:marLeft w:val="0"/>
          <w:marRight w:val="0"/>
          <w:marTop w:val="0"/>
          <w:marBottom w:val="0"/>
          <w:divBdr>
            <w:top w:val="none" w:sz="0" w:space="0" w:color="auto"/>
            <w:left w:val="none" w:sz="0" w:space="0" w:color="auto"/>
            <w:bottom w:val="none" w:sz="0" w:space="0" w:color="auto"/>
            <w:right w:val="none" w:sz="0" w:space="0" w:color="auto"/>
          </w:divBdr>
        </w:div>
      </w:divsChild>
    </w:div>
    <w:div w:id="913583730">
      <w:bodyDiv w:val="1"/>
      <w:marLeft w:val="0"/>
      <w:marRight w:val="0"/>
      <w:marTop w:val="0"/>
      <w:marBottom w:val="0"/>
      <w:divBdr>
        <w:top w:val="none" w:sz="0" w:space="0" w:color="auto"/>
        <w:left w:val="none" w:sz="0" w:space="0" w:color="auto"/>
        <w:bottom w:val="none" w:sz="0" w:space="0" w:color="auto"/>
        <w:right w:val="none" w:sz="0" w:space="0" w:color="auto"/>
      </w:divBdr>
      <w:divsChild>
        <w:div w:id="223030290">
          <w:marLeft w:val="0"/>
          <w:marRight w:val="0"/>
          <w:marTop w:val="0"/>
          <w:marBottom w:val="0"/>
          <w:divBdr>
            <w:top w:val="none" w:sz="0" w:space="0" w:color="auto"/>
            <w:left w:val="none" w:sz="0" w:space="0" w:color="auto"/>
            <w:bottom w:val="none" w:sz="0" w:space="0" w:color="auto"/>
            <w:right w:val="none" w:sz="0" w:space="0" w:color="auto"/>
          </w:divBdr>
        </w:div>
      </w:divsChild>
    </w:div>
    <w:div w:id="928805391">
      <w:bodyDiv w:val="1"/>
      <w:marLeft w:val="0"/>
      <w:marRight w:val="0"/>
      <w:marTop w:val="0"/>
      <w:marBottom w:val="0"/>
      <w:divBdr>
        <w:top w:val="none" w:sz="0" w:space="0" w:color="auto"/>
        <w:left w:val="none" w:sz="0" w:space="0" w:color="auto"/>
        <w:bottom w:val="none" w:sz="0" w:space="0" w:color="auto"/>
        <w:right w:val="none" w:sz="0" w:space="0" w:color="auto"/>
      </w:divBdr>
      <w:divsChild>
        <w:div w:id="1775512550">
          <w:marLeft w:val="0"/>
          <w:marRight w:val="0"/>
          <w:marTop w:val="0"/>
          <w:marBottom w:val="0"/>
          <w:divBdr>
            <w:top w:val="none" w:sz="0" w:space="0" w:color="auto"/>
            <w:left w:val="none" w:sz="0" w:space="0" w:color="auto"/>
            <w:bottom w:val="none" w:sz="0" w:space="0" w:color="auto"/>
            <w:right w:val="none" w:sz="0" w:space="0" w:color="auto"/>
          </w:divBdr>
        </w:div>
      </w:divsChild>
    </w:div>
    <w:div w:id="931208254">
      <w:bodyDiv w:val="1"/>
      <w:marLeft w:val="0"/>
      <w:marRight w:val="0"/>
      <w:marTop w:val="0"/>
      <w:marBottom w:val="0"/>
      <w:divBdr>
        <w:top w:val="none" w:sz="0" w:space="0" w:color="auto"/>
        <w:left w:val="none" w:sz="0" w:space="0" w:color="auto"/>
        <w:bottom w:val="none" w:sz="0" w:space="0" w:color="auto"/>
        <w:right w:val="none" w:sz="0" w:space="0" w:color="auto"/>
      </w:divBdr>
      <w:divsChild>
        <w:div w:id="1346439844">
          <w:marLeft w:val="0"/>
          <w:marRight w:val="0"/>
          <w:marTop w:val="0"/>
          <w:marBottom w:val="0"/>
          <w:divBdr>
            <w:top w:val="none" w:sz="0" w:space="0" w:color="auto"/>
            <w:left w:val="none" w:sz="0" w:space="0" w:color="auto"/>
            <w:bottom w:val="none" w:sz="0" w:space="0" w:color="auto"/>
            <w:right w:val="none" w:sz="0" w:space="0" w:color="auto"/>
          </w:divBdr>
        </w:div>
      </w:divsChild>
    </w:div>
    <w:div w:id="1045179685">
      <w:bodyDiv w:val="1"/>
      <w:marLeft w:val="0"/>
      <w:marRight w:val="0"/>
      <w:marTop w:val="0"/>
      <w:marBottom w:val="0"/>
      <w:divBdr>
        <w:top w:val="none" w:sz="0" w:space="0" w:color="auto"/>
        <w:left w:val="none" w:sz="0" w:space="0" w:color="auto"/>
        <w:bottom w:val="none" w:sz="0" w:space="0" w:color="auto"/>
        <w:right w:val="none" w:sz="0" w:space="0" w:color="auto"/>
      </w:divBdr>
      <w:divsChild>
        <w:div w:id="73867158">
          <w:marLeft w:val="0"/>
          <w:marRight w:val="0"/>
          <w:marTop w:val="0"/>
          <w:marBottom w:val="0"/>
          <w:divBdr>
            <w:top w:val="none" w:sz="0" w:space="0" w:color="auto"/>
            <w:left w:val="none" w:sz="0" w:space="0" w:color="auto"/>
            <w:bottom w:val="none" w:sz="0" w:space="0" w:color="auto"/>
            <w:right w:val="none" w:sz="0" w:space="0" w:color="auto"/>
          </w:divBdr>
        </w:div>
      </w:divsChild>
    </w:div>
    <w:div w:id="1082336005">
      <w:bodyDiv w:val="1"/>
      <w:marLeft w:val="0"/>
      <w:marRight w:val="0"/>
      <w:marTop w:val="0"/>
      <w:marBottom w:val="0"/>
      <w:divBdr>
        <w:top w:val="none" w:sz="0" w:space="0" w:color="auto"/>
        <w:left w:val="none" w:sz="0" w:space="0" w:color="auto"/>
        <w:bottom w:val="none" w:sz="0" w:space="0" w:color="auto"/>
        <w:right w:val="none" w:sz="0" w:space="0" w:color="auto"/>
      </w:divBdr>
      <w:divsChild>
        <w:div w:id="1446121181">
          <w:marLeft w:val="0"/>
          <w:marRight w:val="0"/>
          <w:marTop w:val="0"/>
          <w:marBottom w:val="0"/>
          <w:divBdr>
            <w:top w:val="none" w:sz="0" w:space="0" w:color="auto"/>
            <w:left w:val="none" w:sz="0" w:space="0" w:color="auto"/>
            <w:bottom w:val="none" w:sz="0" w:space="0" w:color="auto"/>
            <w:right w:val="none" w:sz="0" w:space="0" w:color="auto"/>
          </w:divBdr>
          <w:divsChild>
            <w:div w:id="1635016102">
              <w:marLeft w:val="0"/>
              <w:marRight w:val="0"/>
              <w:marTop w:val="0"/>
              <w:marBottom w:val="0"/>
              <w:divBdr>
                <w:top w:val="none" w:sz="0" w:space="0" w:color="auto"/>
                <w:left w:val="none" w:sz="0" w:space="0" w:color="auto"/>
                <w:bottom w:val="none" w:sz="0" w:space="0" w:color="auto"/>
                <w:right w:val="none" w:sz="0" w:space="0" w:color="auto"/>
              </w:divBdr>
              <w:divsChild>
                <w:div w:id="11233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24877">
      <w:bodyDiv w:val="1"/>
      <w:marLeft w:val="0"/>
      <w:marRight w:val="0"/>
      <w:marTop w:val="0"/>
      <w:marBottom w:val="0"/>
      <w:divBdr>
        <w:top w:val="none" w:sz="0" w:space="0" w:color="auto"/>
        <w:left w:val="none" w:sz="0" w:space="0" w:color="auto"/>
        <w:bottom w:val="none" w:sz="0" w:space="0" w:color="auto"/>
        <w:right w:val="none" w:sz="0" w:space="0" w:color="auto"/>
      </w:divBdr>
    </w:div>
    <w:div w:id="1131820918">
      <w:bodyDiv w:val="1"/>
      <w:marLeft w:val="0"/>
      <w:marRight w:val="0"/>
      <w:marTop w:val="0"/>
      <w:marBottom w:val="0"/>
      <w:divBdr>
        <w:top w:val="none" w:sz="0" w:space="0" w:color="auto"/>
        <w:left w:val="none" w:sz="0" w:space="0" w:color="auto"/>
        <w:bottom w:val="none" w:sz="0" w:space="0" w:color="auto"/>
        <w:right w:val="none" w:sz="0" w:space="0" w:color="auto"/>
      </w:divBdr>
      <w:divsChild>
        <w:div w:id="1253314179">
          <w:marLeft w:val="0"/>
          <w:marRight w:val="0"/>
          <w:marTop w:val="0"/>
          <w:marBottom w:val="0"/>
          <w:divBdr>
            <w:top w:val="none" w:sz="0" w:space="0" w:color="auto"/>
            <w:left w:val="none" w:sz="0" w:space="0" w:color="auto"/>
            <w:bottom w:val="none" w:sz="0" w:space="0" w:color="auto"/>
            <w:right w:val="none" w:sz="0" w:space="0" w:color="auto"/>
          </w:divBdr>
          <w:divsChild>
            <w:div w:id="1589458066">
              <w:marLeft w:val="0"/>
              <w:marRight w:val="0"/>
              <w:marTop w:val="0"/>
              <w:marBottom w:val="0"/>
              <w:divBdr>
                <w:top w:val="none" w:sz="0" w:space="0" w:color="auto"/>
                <w:left w:val="none" w:sz="0" w:space="0" w:color="auto"/>
                <w:bottom w:val="none" w:sz="0" w:space="0" w:color="auto"/>
                <w:right w:val="none" w:sz="0" w:space="0" w:color="auto"/>
              </w:divBdr>
              <w:divsChild>
                <w:div w:id="19625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363240">
      <w:bodyDiv w:val="1"/>
      <w:marLeft w:val="0"/>
      <w:marRight w:val="0"/>
      <w:marTop w:val="0"/>
      <w:marBottom w:val="0"/>
      <w:divBdr>
        <w:top w:val="none" w:sz="0" w:space="0" w:color="auto"/>
        <w:left w:val="none" w:sz="0" w:space="0" w:color="auto"/>
        <w:bottom w:val="none" w:sz="0" w:space="0" w:color="auto"/>
        <w:right w:val="none" w:sz="0" w:space="0" w:color="auto"/>
      </w:divBdr>
      <w:divsChild>
        <w:div w:id="714887682">
          <w:marLeft w:val="0"/>
          <w:marRight w:val="0"/>
          <w:marTop w:val="0"/>
          <w:marBottom w:val="0"/>
          <w:divBdr>
            <w:top w:val="none" w:sz="0" w:space="0" w:color="auto"/>
            <w:left w:val="none" w:sz="0" w:space="0" w:color="auto"/>
            <w:bottom w:val="none" w:sz="0" w:space="0" w:color="auto"/>
            <w:right w:val="none" w:sz="0" w:space="0" w:color="auto"/>
          </w:divBdr>
          <w:divsChild>
            <w:div w:id="1278681939">
              <w:marLeft w:val="0"/>
              <w:marRight w:val="0"/>
              <w:marTop w:val="0"/>
              <w:marBottom w:val="0"/>
              <w:divBdr>
                <w:top w:val="none" w:sz="0" w:space="0" w:color="auto"/>
                <w:left w:val="none" w:sz="0" w:space="0" w:color="auto"/>
                <w:bottom w:val="none" w:sz="0" w:space="0" w:color="auto"/>
                <w:right w:val="none" w:sz="0" w:space="0" w:color="auto"/>
              </w:divBdr>
              <w:divsChild>
                <w:div w:id="116393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350748">
      <w:bodyDiv w:val="1"/>
      <w:marLeft w:val="0"/>
      <w:marRight w:val="0"/>
      <w:marTop w:val="0"/>
      <w:marBottom w:val="0"/>
      <w:divBdr>
        <w:top w:val="none" w:sz="0" w:space="0" w:color="auto"/>
        <w:left w:val="none" w:sz="0" w:space="0" w:color="auto"/>
        <w:bottom w:val="none" w:sz="0" w:space="0" w:color="auto"/>
        <w:right w:val="none" w:sz="0" w:space="0" w:color="auto"/>
      </w:divBdr>
      <w:divsChild>
        <w:div w:id="1237588398">
          <w:marLeft w:val="0"/>
          <w:marRight w:val="0"/>
          <w:marTop w:val="0"/>
          <w:marBottom w:val="0"/>
          <w:divBdr>
            <w:top w:val="none" w:sz="0" w:space="0" w:color="auto"/>
            <w:left w:val="none" w:sz="0" w:space="0" w:color="auto"/>
            <w:bottom w:val="none" w:sz="0" w:space="0" w:color="auto"/>
            <w:right w:val="none" w:sz="0" w:space="0" w:color="auto"/>
          </w:divBdr>
        </w:div>
      </w:divsChild>
    </w:div>
    <w:div w:id="1165820977">
      <w:bodyDiv w:val="1"/>
      <w:marLeft w:val="0"/>
      <w:marRight w:val="0"/>
      <w:marTop w:val="0"/>
      <w:marBottom w:val="0"/>
      <w:divBdr>
        <w:top w:val="none" w:sz="0" w:space="0" w:color="auto"/>
        <w:left w:val="none" w:sz="0" w:space="0" w:color="auto"/>
        <w:bottom w:val="none" w:sz="0" w:space="0" w:color="auto"/>
        <w:right w:val="none" w:sz="0" w:space="0" w:color="auto"/>
      </w:divBdr>
      <w:divsChild>
        <w:div w:id="1449620984">
          <w:marLeft w:val="0"/>
          <w:marRight w:val="0"/>
          <w:marTop w:val="0"/>
          <w:marBottom w:val="0"/>
          <w:divBdr>
            <w:top w:val="none" w:sz="0" w:space="0" w:color="auto"/>
            <w:left w:val="none" w:sz="0" w:space="0" w:color="auto"/>
            <w:bottom w:val="none" w:sz="0" w:space="0" w:color="auto"/>
            <w:right w:val="none" w:sz="0" w:space="0" w:color="auto"/>
          </w:divBdr>
        </w:div>
      </w:divsChild>
    </w:div>
    <w:div w:id="1194269480">
      <w:bodyDiv w:val="1"/>
      <w:marLeft w:val="0"/>
      <w:marRight w:val="0"/>
      <w:marTop w:val="0"/>
      <w:marBottom w:val="0"/>
      <w:divBdr>
        <w:top w:val="none" w:sz="0" w:space="0" w:color="auto"/>
        <w:left w:val="none" w:sz="0" w:space="0" w:color="auto"/>
        <w:bottom w:val="none" w:sz="0" w:space="0" w:color="auto"/>
        <w:right w:val="none" w:sz="0" w:space="0" w:color="auto"/>
      </w:divBdr>
      <w:divsChild>
        <w:div w:id="2023120911">
          <w:marLeft w:val="0"/>
          <w:marRight w:val="0"/>
          <w:marTop w:val="0"/>
          <w:marBottom w:val="0"/>
          <w:divBdr>
            <w:top w:val="none" w:sz="0" w:space="0" w:color="auto"/>
            <w:left w:val="none" w:sz="0" w:space="0" w:color="auto"/>
            <w:bottom w:val="none" w:sz="0" w:space="0" w:color="auto"/>
            <w:right w:val="none" w:sz="0" w:space="0" w:color="auto"/>
          </w:divBdr>
        </w:div>
      </w:divsChild>
    </w:div>
    <w:div w:id="1255897678">
      <w:bodyDiv w:val="1"/>
      <w:marLeft w:val="0"/>
      <w:marRight w:val="0"/>
      <w:marTop w:val="0"/>
      <w:marBottom w:val="0"/>
      <w:divBdr>
        <w:top w:val="none" w:sz="0" w:space="0" w:color="auto"/>
        <w:left w:val="none" w:sz="0" w:space="0" w:color="auto"/>
        <w:bottom w:val="none" w:sz="0" w:space="0" w:color="auto"/>
        <w:right w:val="none" w:sz="0" w:space="0" w:color="auto"/>
      </w:divBdr>
      <w:divsChild>
        <w:div w:id="792986689">
          <w:marLeft w:val="0"/>
          <w:marRight w:val="0"/>
          <w:marTop w:val="0"/>
          <w:marBottom w:val="0"/>
          <w:divBdr>
            <w:top w:val="none" w:sz="0" w:space="0" w:color="auto"/>
            <w:left w:val="none" w:sz="0" w:space="0" w:color="auto"/>
            <w:bottom w:val="none" w:sz="0" w:space="0" w:color="auto"/>
            <w:right w:val="none" w:sz="0" w:space="0" w:color="auto"/>
          </w:divBdr>
        </w:div>
      </w:divsChild>
    </w:div>
    <w:div w:id="1430543093">
      <w:bodyDiv w:val="1"/>
      <w:marLeft w:val="0"/>
      <w:marRight w:val="0"/>
      <w:marTop w:val="0"/>
      <w:marBottom w:val="0"/>
      <w:divBdr>
        <w:top w:val="none" w:sz="0" w:space="0" w:color="auto"/>
        <w:left w:val="none" w:sz="0" w:space="0" w:color="auto"/>
        <w:bottom w:val="none" w:sz="0" w:space="0" w:color="auto"/>
        <w:right w:val="none" w:sz="0" w:space="0" w:color="auto"/>
      </w:divBdr>
      <w:divsChild>
        <w:div w:id="1459567339">
          <w:marLeft w:val="0"/>
          <w:marRight w:val="0"/>
          <w:marTop w:val="0"/>
          <w:marBottom w:val="0"/>
          <w:divBdr>
            <w:top w:val="none" w:sz="0" w:space="0" w:color="auto"/>
            <w:left w:val="none" w:sz="0" w:space="0" w:color="auto"/>
            <w:bottom w:val="none" w:sz="0" w:space="0" w:color="auto"/>
            <w:right w:val="none" w:sz="0" w:space="0" w:color="auto"/>
          </w:divBdr>
        </w:div>
      </w:divsChild>
    </w:div>
    <w:div w:id="1877621186">
      <w:bodyDiv w:val="1"/>
      <w:marLeft w:val="0"/>
      <w:marRight w:val="0"/>
      <w:marTop w:val="0"/>
      <w:marBottom w:val="0"/>
      <w:divBdr>
        <w:top w:val="none" w:sz="0" w:space="0" w:color="auto"/>
        <w:left w:val="none" w:sz="0" w:space="0" w:color="auto"/>
        <w:bottom w:val="none" w:sz="0" w:space="0" w:color="auto"/>
        <w:right w:val="none" w:sz="0" w:space="0" w:color="auto"/>
      </w:divBdr>
      <w:divsChild>
        <w:div w:id="111024557">
          <w:marLeft w:val="0"/>
          <w:marRight w:val="0"/>
          <w:marTop w:val="0"/>
          <w:marBottom w:val="0"/>
          <w:divBdr>
            <w:top w:val="none" w:sz="0" w:space="0" w:color="auto"/>
            <w:left w:val="none" w:sz="0" w:space="0" w:color="auto"/>
            <w:bottom w:val="none" w:sz="0" w:space="0" w:color="auto"/>
            <w:right w:val="none" w:sz="0" w:space="0" w:color="auto"/>
          </w:divBdr>
          <w:divsChild>
            <w:div w:id="451285808">
              <w:marLeft w:val="0"/>
              <w:marRight w:val="0"/>
              <w:marTop w:val="0"/>
              <w:marBottom w:val="0"/>
              <w:divBdr>
                <w:top w:val="none" w:sz="0" w:space="0" w:color="auto"/>
                <w:left w:val="none" w:sz="0" w:space="0" w:color="auto"/>
                <w:bottom w:val="none" w:sz="0" w:space="0" w:color="auto"/>
                <w:right w:val="none" w:sz="0" w:space="0" w:color="auto"/>
              </w:divBdr>
              <w:divsChild>
                <w:div w:id="868221145">
                  <w:marLeft w:val="0"/>
                  <w:marRight w:val="0"/>
                  <w:marTop w:val="0"/>
                  <w:marBottom w:val="0"/>
                  <w:divBdr>
                    <w:top w:val="none" w:sz="0" w:space="0" w:color="auto"/>
                    <w:left w:val="none" w:sz="0" w:space="0" w:color="auto"/>
                    <w:bottom w:val="none" w:sz="0" w:space="0" w:color="auto"/>
                    <w:right w:val="none" w:sz="0" w:space="0" w:color="auto"/>
                  </w:divBdr>
                </w:div>
              </w:divsChild>
            </w:div>
            <w:div w:id="375546196">
              <w:marLeft w:val="0"/>
              <w:marRight w:val="0"/>
              <w:marTop w:val="0"/>
              <w:marBottom w:val="0"/>
              <w:divBdr>
                <w:top w:val="none" w:sz="0" w:space="0" w:color="auto"/>
                <w:left w:val="none" w:sz="0" w:space="0" w:color="auto"/>
                <w:bottom w:val="none" w:sz="0" w:space="0" w:color="auto"/>
                <w:right w:val="none" w:sz="0" w:space="0" w:color="auto"/>
              </w:divBdr>
              <w:divsChild>
                <w:div w:id="9132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936001">
          <w:marLeft w:val="0"/>
          <w:marRight w:val="0"/>
          <w:marTop w:val="0"/>
          <w:marBottom w:val="0"/>
          <w:divBdr>
            <w:top w:val="none" w:sz="0" w:space="0" w:color="auto"/>
            <w:left w:val="none" w:sz="0" w:space="0" w:color="auto"/>
            <w:bottom w:val="none" w:sz="0" w:space="0" w:color="auto"/>
            <w:right w:val="none" w:sz="0" w:space="0" w:color="auto"/>
          </w:divBdr>
          <w:divsChild>
            <w:div w:id="1391995835">
              <w:marLeft w:val="0"/>
              <w:marRight w:val="0"/>
              <w:marTop w:val="0"/>
              <w:marBottom w:val="0"/>
              <w:divBdr>
                <w:top w:val="none" w:sz="0" w:space="0" w:color="auto"/>
                <w:left w:val="none" w:sz="0" w:space="0" w:color="auto"/>
                <w:bottom w:val="none" w:sz="0" w:space="0" w:color="auto"/>
                <w:right w:val="none" w:sz="0" w:space="0" w:color="auto"/>
              </w:divBdr>
              <w:divsChild>
                <w:div w:id="61343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59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cksonderose/Downloads/Studnet%20Curriculum%20Tea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Studnet Curriculum Team Template.dotx</Template>
  <TotalTime>4</TotalTime>
  <Pages>4</Pages>
  <Words>1943</Words>
  <Characters>11078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DeRose</dc:creator>
  <cp:keywords/>
  <dc:description/>
  <cp:lastModifiedBy>Jackson Derose</cp:lastModifiedBy>
  <cp:revision>3</cp:revision>
  <dcterms:created xsi:type="dcterms:W3CDTF">2026-05-05T20:32:00Z</dcterms:created>
  <dcterms:modified xsi:type="dcterms:W3CDTF">2026-09-17T18:51:00Z</dcterms:modified>
</cp:coreProperties>
</file>